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6F" w:rsidRDefault="00C40B6F" w:rsidP="00C40B6F">
      <w:pPr>
        <w:widowControl w:val="0"/>
        <w:snapToGrid w:val="0"/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40B6F" w:rsidRPr="009B7E76" w:rsidRDefault="00C40B6F" w:rsidP="00C40B6F">
      <w:pPr>
        <w:widowControl w:val="0"/>
        <w:snapToGrid w:val="0"/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</w:rPr>
      </w:pPr>
      <w:r w:rsidRPr="009B7E76">
        <w:rPr>
          <w:rFonts w:ascii="Times New Roman" w:eastAsia="Times New Roman" w:hAnsi="Times New Roman" w:cs="Times New Roman"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-95250</wp:posOffset>
            </wp:positionV>
            <wp:extent cx="666750" cy="771525"/>
            <wp:effectExtent l="0" t="0" r="0" b="9525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0B6F" w:rsidRPr="009B7E76" w:rsidRDefault="00C40B6F" w:rsidP="00C40B6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0B6F" w:rsidRDefault="00C40B6F" w:rsidP="00C40B6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0B6F" w:rsidRPr="009B7E76" w:rsidRDefault="00C40B6F" w:rsidP="00C40B6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0B6F" w:rsidRPr="009B7E76" w:rsidRDefault="00C40B6F" w:rsidP="00C40B6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B7E76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«Полевское сельское поселение»</w:t>
      </w:r>
    </w:p>
    <w:p w:rsidR="00C40B6F" w:rsidRPr="009B7E76" w:rsidRDefault="00C40B6F" w:rsidP="00C40B6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9B7E76">
        <w:rPr>
          <w:rFonts w:ascii="Times New Roman" w:eastAsia="Times New Roman" w:hAnsi="Times New Roman" w:cs="Times New Roman"/>
          <w:sz w:val="28"/>
          <w:szCs w:val="28"/>
        </w:rPr>
        <w:t>Октябрьского муниципального района</w:t>
      </w:r>
    </w:p>
    <w:p w:rsidR="00C40B6F" w:rsidRPr="009B7E76" w:rsidRDefault="00C40B6F" w:rsidP="00C40B6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9B7E76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C40B6F" w:rsidRPr="009B7E76" w:rsidRDefault="00C40B6F" w:rsidP="00C40B6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40B6F" w:rsidRPr="009B7E76" w:rsidRDefault="00C40B6F" w:rsidP="00C40B6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7E76">
        <w:rPr>
          <w:rFonts w:ascii="Times New Roman" w:eastAsia="Times New Roman" w:hAnsi="Times New Roman" w:cs="Times New Roman"/>
          <w:sz w:val="28"/>
          <w:szCs w:val="28"/>
        </w:rPr>
        <w:t>АДМИНИСТРАЦИЯ  СЕЛЬСКОГО ПОСЕЛЕНИЯ</w:t>
      </w:r>
    </w:p>
    <w:p w:rsidR="00C40B6F" w:rsidRPr="009B7E76" w:rsidRDefault="00C40B6F" w:rsidP="00C40B6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0B6F" w:rsidRPr="009B7E76" w:rsidRDefault="00C40B6F" w:rsidP="00C40B6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7E7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C40B6F" w:rsidRPr="009B7E76" w:rsidRDefault="00277D3D" w:rsidP="00C40B6F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14.07.2020</w:t>
      </w:r>
      <w:r w:rsidR="00C40B6F" w:rsidRPr="009B7E76">
        <w:rPr>
          <w:rFonts w:ascii="Times New Roman" w:eastAsia="Times New Roman" w:hAnsi="Times New Roman" w:cs="Times New Roman"/>
          <w:sz w:val="28"/>
          <w:szCs w:val="28"/>
        </w:rPr>
        <w:tab/>
      </w:r>
      <w:r w:rsidR="00C40B6F" w:rsidRPr="009B7E76">
        <w:rPr>
          <w:rFonts w:ascii="Times New Roman" w:eastAsia="Times New Roman" w:hAnsi="Times New Roman" w:cs="Times New Roman"/>
          <w:sz w:val="28"/>
          <w:szCs w:val="28"/>
        </w:rPr>
        <w:tab/>
      </w:r>
      <w:r w:rsidR="00C40B6F" w:rsidRPr="009B7E76">
        <w:rPr>
          <w:rFonts w:ascii="Times New Roman" w:eastAsia="Times New Roman" w:hAnsi="Times New Roman" w:cs="Times New Roman"/>
          <w:sz w:val="28"/>
          <w:szCs w:val="28"/>
        </w:rPr>
        <w:tab/>
      </w:r>
      <w:r w:rsidR="00C40B6F" w:rsidRPr="009B7E76">
        <w:rPr>
          <w:rFonts w:ascii="Times New Roman" w:eastAsia="Times New Roman" w:hAnsi="Times New Roman" w:cs="Times New Roman"/>
          <w:sz w:val="28"/>
          <w:szCs w:val="28"/>
        </w:rPr>
        <w:tab/>
      </w:r>
      <w:r w:rsidR="00C40B6F" w:rsidRPr="009B7E76">
        <w:rPr>
          <w:rFonts w:ascii="Times New Roman" w:eastAsia="Times New Roman" w:hAnsi="Times New Roman" w:cs="Times New Roman"/>
          <w:sz w:val="28"/>
          <w:szCs w:val="28"/>
        </w:rPr>
        <w:tab/>
      </w:r>
      <w:r w:rsidR="00C40B6F" w:rsidRPr="009B7E76">
        <w:rPr>
          <w:rFonts w:ascii="Times New Roman" w:eastAsia="Times New Roman" w:hAnsi="Times New Roman" w:cs="Times New Roman"/>
          <w:sz w:val="28"/>
          <w:szCs w:val="28"/>
        </w:rPr>
        <w:tab/>
      </w:r>
      <w:r w:rsidR="00C40B6F" w:rsidRPr="009B7E76">
        <w:rPr>
          <w:rFonts w:ascii="Times New Roman" w:eastAsia="Times New Roman" w:hAnsi="Times New Roman" w:cs="Times New Roman"/>
          <w:sz w:val="28"/>
          <w:szCs w:val="28"/>
        </w:rPr>
        <w:tab/>
      </w:r>
      <w:r w:rsidR="00C40B6F" w:rsidRPr="009B7E76">
        <w:rPr>
          <w:rFonts w:ascii="Times New Roman" w:eastAsia="Times New Roman" w:hAnsi="Times New Roman" w:cs="Times New Roman"/>
          <w:sz w:val="28"/>
          <w:szCs w:val="28"/>
        </w:rPr>
        <w:tab/>
      </w:r>
      <w:r w:rsidR="00C40B6F" w:rsidRPr="009B7E76">
        <w:rPr>
          <w:rFonts w:ascii="Times New Roman" w:eastAsia="Times New Roman" w:hAnsi="Times New Roman" w:cs="Times New Roman"/>
          <w:sz w:val="28"/>
          <w:szCs w:val="28"/>
        </w:rPr>
        <w:tab/>
      </w:r>
      <w:r w:rsidR="00C40B6F" w:rsidRPr="009B7E7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№  </w:t>
      </w:r>
      <w:r>
        <w:rPr>
          <w:rFonts w:ascii="Times New Roman" w:eastAsia="Times New Roman" w:hAnsi="Times New Roman" w:cs="Times New Roman"/>
          <w:sz w:val="28"/>
          <w:szCs w:val="28"/>
        </w:rPr>
        <w:t>37</w:t>
      </w:r>
    </w:p>
    <w:p w:rsidR="00C40B6F" w:rsidRPr="009B7E76" w:rsidRDefault="00C40B6F" w:rsidP="00C40B6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7E76">
        <w:rPr>
          <w:rFonts w:ascii="Times New Roman" w:eastAsia="Times New Roman" w:hAnsi="Times New Roman" w:cs="Times New Roman"/>
          <w:sz w:val="28"/>
          <w:szCs w:val="28"/>
        </w:rPr>
        <w:t>с. Полевое</w:t>
      </w:r>
    </w:p>
    <w:p w:rsidR="00C40B6F" w:rsidRPr="00C40B6F" w:rsidRDefault="00C40B6F" w:rsidP="00C40B6F">
      <w:pPr>
        <w:rPr>
          <w:rFonts w:ascii="Times New Roman" w:hAnsi="Times New Roman" w:cs="Times New Roman"/>
          <w:b/>
          <w:sz w:val="28"/>
          <w:szCs w:val="28"/>
        </w:rPr>
      </w:pPr>
    </w:p>
    <w:p w:rsidR="00C40B6F" w:rsidRDefault="00C40B6F" w:rsidP="00E823E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C40B6F">
        <w:rPr>
          <w:rFonts w:ascii="Times New Roman" w:hAnsi="Times New Roman" w:cs="Times New Roman"/>
          <w:sz w:val="28"/>
          <w:szCs w:val="28"/>
        </w:rPr>
        <w:t>формирования и утверждения перечня объектов, в отношении которых планируется заключение концессионных</w:t>
      </w:r>
      <w:r>
        <w:rPr>
          <w:rFonts w:ascii="Times New Roman" w:hAnsi="Times New Roman" w:cs="Times New Roman"/>
          <w:sz w:val="28"/>
          <w:szCs w:val="28"/>
        </w:rPr>
        <w:t xml:space="preserve"> соглашений на территории  Полевс</w:t>
      </w:r>
      <w:r w:rsidRPr="00C40B6F">
        <w:rPr>
          <w:rFonts w:ascii="Times New Roman" w:hAnsi="Times New Roman" w:cs="Times New Roman"/>
          <w:sz w:val="28"/>
          <w:szCs w:val="28"/>
        </w:rPr>
        <w:t>кого сельского поселения</w:t>
      </w:r>
    </w:p>
    <w:p w:rsidR="00E823E3" w:rsidRPr="00C40B6F" w:rsidRDefault="00E823E3" w:rsidP="00E823E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07C24" w:rsidRDefault="00C40B6F" w:rsidP="00C40B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B6F">
        <w:rPr>
          <w:rFonts w:ascii="Times New Roman" w:hAnsi="Times New Roman" w:cs="Times New Roman"/>
          <w:color w:val="000000"/>
          <w:sz w:val="28"/>
          <w:szCs w:val="28"/>
        </w:rPr>
        <w:t>В целях реализации Федерального закона от 21.07.2005 № 115-ФЗ «О концессионных соглашениях», Уставом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образования </w:t>
      </w:r>
      <w:r w:rsidR="00307C24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Полев</w:t>
      </w:r>
      <w:r w:rsidR="00277D3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40B6F">
        <w:rPr>
          <w:rFonts w:ascii="Times New Roman" w:hAnsi="Times New Roman" w:cs="Times New Roman"/>
          <w:color w:val="000000"/>
          <w:sz w:val="28"/>
          <w:szCs w:val="28"/>
        </w:rPr>
        <w:t>кое сельское поселение</w:t>
      </w:r>
      <w:r w:rsidR="00307C2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40B6F">
        <w:rPr>
          <w:rFonts w:ascii="Times New Roman" w:hAnsi="Times New Roman" w:cs="Times New Roman"/>
          <w:color w:val="000000"/>
          <w:sz w:val="28"/>
          <w:szCs w:val="28"/>
        </w:rPr>
        <w:t xml:space="preserve"> и в целях формирования  перечня объектов, в отношении которых планируется заключение концессионных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соглашений на территории Полевс</w:t>
      </w:r>
      <w:r w:rsidRPr="00C40B6F">
        <w:rPr>
          <w:rFonts w:ascii="Times New Roman" w:hAnsi="Times New Roman" w:cs="Times New Roman"/>
          <w:color w:val="000000"/>
          <w:sz w:val="28"/>
          <w:szCs w:val="28"/>
        </w:rPr>
        <w:t xml:space="preserve">кого сельского поселения,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C40B6F" w:rsidRPr="00307C24" w:rsidRDefault="00307C24" w:rsidP="00307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C24"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="00C40B6F" w:rsidRPr="00307C2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40B6F" w:rsidRPr="00C40B6F" w:rsidRDefault="00C40B6F" w:rsidP="00C40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B6F"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прилагаемый Порядок формирования и утверждения перечня объектов, в отношении которых планируется заключение концессионных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соглашений на территории Полевс</w:t>
      </w:r>
      <w:r w:rsidRPr="00C40B6F">
        <w:rPr>
          <w:rFonts w:ascii="Times New Roman" w:hAnsi="Times New Roman" w:cs="Times New Roman"/>
          <w:color w:val="000000"/>
          <w:sz w:val="28"/>
          <w:szCs w:val="28"/>
        </w:rPr>
        <w:t>кого сельского поселения</w:t>
      </w:r>
      <w:r w:rsidR="00307C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0B6F" w:rsidRPr="00F94B9D" w:rsidRDefault="00C40B6F" w:rsidP="00C40B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Опубликовать настоящее постановление в средствах массовой информации.</w:t>
      </w:r>
    </w:p>
    <w:p w:rsidR="00C40B6F" w:rsidRPr="00F94B9D" w:rsidRDefault="00C40B6F" w:rsidP="00C40B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94B9D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C40B6F" w:rsidRPr="00C40B6F" w:rsidRDefault="00C40B6F" w:rsidP="00C40B6F">
      <w:pPr>
        <w:pStyle w:val="1"/>
        <w:spacing w:before="0" w:after="0"/>
        <w:ind w:firstLine="567"/>
        <w:jc w:val="both"/>
        <w:rPr>
          <w:sz w:val="28"/>
          <w:szCs w:val="28"/>
        </w:rPr>
      </w:pPr>
    </w:p>
    <w:p w:rsidR="00C40B6F" w:rsidRPr="00C40B6F" w:rsidRDefault="00C40B6F" w:rsidP="00C40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0B6F" w:rsidRPr="00C40B6F" w:rsidRDefault="00C40B6F" w:rsidP="00C40B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0B6F" w:rsidRDefault="00C40B6F" w:rsidP="00C40B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0B6F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40B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C40B6F" w:rsidRPr="00C40B6F" w:rsidRDefault="00307C24" w:rsidP="00C40B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40B6F">
        <w:rPr>
          <w:rFonts w:ascii="Times New Roman" w:hAnsi="Times New Roman" w:cs="Times New Roman"/>
          <w:color w:val="000000"/>
          <w:sz w:val="28"/>
          <w:szCs w:val="28"/>
        </w:rPr>
        <w:t>ельского поселения</w:t>
      </w:r>
      <w:r w:rsidRPr="00307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А.П.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Пермин</w:t>
      </w:r>
      <w:proofErr w:type="spellEnd"/>
    </w:p>
    <w:p w:rsidR="00C40B6F" w:rsidRPr="00C40B6F" w:rsidRDefault="00C40B6F" w:rsidP="00C40B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0B6F" w:rsidRPr="00C40B6F" w:rsidRDefault="00C40B6F" w:rsidP="00C40B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C40B6F" w:rsidRPr="00C40B6F" w:rsidRDefault="00C40B6F" w:rsidP="00C40B6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C40B6F" w:rsidRPr="00C40B6F" w:rsidRDefault="00C40B6F" w:rsidP="00C40B6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C40B6F" w:rsidRPr="00C40B6F" w:rsidRDefault="00307C24" w:rsidP="00307C2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C40B6F" w:rsidRPr="00C40B6F" w:rsidRDefault="00307C24" w:rsidP="00307C2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40B6F" w:rsidRPr="00C40B6F">
        <w:rPr>
          <w:rFonts w:ascii="Times New Roman" w:hAnsi="Times New Roman" w:cs="Times New Roman"/>
          <w:color w:val="000000"/>
          <w:sz w:val="28"/>
          <w:szCs w:val="28"/>
        </w:rPr>
        <w:t>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 </w:t>
      </w:r>
      <w:r w:rsidR="00C40B6F" w:rsidRPr="00C40B6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C40B6F" w:rsidRPr="00C40B6F" w:rsidRDefault="00C40B6F" w:rsidP="00307C2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40B6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C40B6F" w:rsidRPr="00C40B6F" w:rsidRDefault="00C40B6F" w:rsidP="00307C2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40B6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77D3D">
        <w:rPr>
          <w:rFonts w:ascii="Times New Roman" w:hAnsi="Times New Roman" w:cs="Times New Roman"/>
          <w:color w:val="000000"/>
          <w:sz w:val="28"/>
          <w:szCs w:val="28"/>
        </w:rPr>
        <w:t xml:space="preserve">14.07.2020 </w:t>
      </w:r>
      <w:r w:rsidRPr="00C40B6F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77D3D">
        <w:rPr>
          <w:rFonts w:ascii="Times New Roman" w:hAnsi="Times New Roman" w:cs="Times New Roman"/>
          <w:color w:val="000000"/>
          <w:sz w:val="28"/>
          <w:szCs w:val="28"/>
        </w:rPr>
        <w:t>37</w:t>
      </w:r>
    </w:p>
    <w:p w:rsidR="00C40B6F" w:rsidRPr="00C40B6F" w:rsidRDefault="00C40B6F" w:rsidP="00307C2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C40B6F" w:rsidRPr="00C40B6F" w:rsidRDefault="00C40B6F" w:rsidP="00C40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B6F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C40B6F" w:rsidRPr="00C40B6F" w:rsidRDefault="00C40B6F" w:rsidP="00C40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B6F">
        <w:rPr>
          <w:rFonts w:ascii="Times New Roman" w:hAnsi="Times New Roman" w:cs="Times New Roman"/>
          <w:color w:val="000000"/>
          <w:sz w:val="28"/>
          <w:szCs w:val="28"/>
        </w:rPr>
        <w:t>формирования и утверждения перечня объектов, в отношении которых планируется заключение концессионных соглашений</w:t>
      </w:r>
      <w:r w:rsidR="00307C24" w:rsidRPr="00307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7C24">
        <w:rPr>
          <w:rFonts w:ascii="Times New Roman" w:hAnsi="Times New Roman" w:cs="Times New Roman"/>
          <w:color w:val="000000"/>
          <w:sz w:val="28"/>
          <w:szCs w:val="28"/>
        </w:rPr>
        <w:t>на территории Полевс</w:t>
      </w:r>
      <w:r w:rsidR="00307C24" w:rsidRPr="00C40B6F">
        <w:rPr>
          <w:rFonts w:ascii="Times New Roman" w:hAnsi="Times New Roman" w:cs="Times New Roman"/>
          <w:color w:val="000000"/>
          <w:sz w:val="28"/>
          <w:szCs w:val="28"/>
        </w:rPr>
        <w:t>кого сельского поселения</w:t>
      </w:r>
    </w:p>
    <w:p w:rsidR="00C40B6F" w:rsidRPr="00C40B6F" w:rsidRDefault="00C40B6F" w:rsidP="00C40B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0B6F" w:rsidRPr="00C40B6F" w:rsidRDefault="00C40B6F" w:rsidP="00C40B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</w:t>
      </w:r>
      <w:r w:rsidRPr="00C40B6F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1. Настоящий Порядок устанавливает порядок формирования и утверждения перечня объектов, право </w:t>
      </w:r>
      <w:proofErr w:type="gramStart"/>
      <w:r w:rsidRPr="00C40B6F">
        <w:rPr>
          <w:rFonts w:ascii="Times New Roman" w:eastAsia="Times New Roman" w:hAnsi="Times New Roman" w:cs="Times New Roman"/>
          <w:color w:val="3C3C3C"/>
          <w:sz w:val="28"/>
          <w:szCs w:val="28"/>
        </w:rPr>
        <w:t>собственности</w:t>
      </w:r>
      <w:proofErr w:type="gramEnd"/>
      <w:r w:rsidRPr="00C40B6F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на которые принадлежит или будет принадлежать м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униципальному образования </w:t>
      </w:r>
      <w:r w:rsidR="00E823E3">
        <w:rPr>
          <w:rFonts w:ascii="Times New Roman" w:eastAsia="Times New Roman" w:hAnsi="Times New Roman" w:cs="Times New Roman"/>
          <w:color w:val="3C3C3C"/>
          <w:sz w:val="28"/>
          <w:szCs w:val="28"/>
        </w:rPr>
        <w:t>Полевс</w:t>
      </w:r>
      <w:r w:rsidRPr="00C40B6F">
        <w:rPr>
          <w:rFonts w:ascii="Times New Roman" w:eastAsia="Times New Roman" w:hAnsi="Times New Roman" w:cs="Times New Roman"/>
          <w:color w:val="3C3C3C"/>
          <w:sz w:val="28"/>
          <w:szCs w:val="28"/>
        </w:rPr>
        <w:t>кое сельское поселение (далее – объекты), в отношении которых планируется заключение концессионных соглашений (далее–Перечень). </w:t>
      </w:r>
    </w:p>
    <w:p w:rsidR="00C40B6F" w:rsidRPr="00C40B6F" w:rsidRDefault="00E823E3" w:rsidP="00C40B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</w:t>
      </w:r>
      <w:r w:rsidR="00C40B6F" w:rsidRPr="00C40B6F">
        <w:rPr>
          <w:rFonts w:ascii="Times New Roman" w:eastAsia="Times New Roman" w:hAnsi="Times New Roman" w:cs="Times New Roman"/>
          <w:color w:val="3C3C3C"/>
          <w:sz w:val="28"/>
          <w:szCs w:val="28"/>
        </w:rPr>
        <w:t>2. Формирование Перечня о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существляет администрация Полевс</w:t>
      </w:r>
      <w:r w:rsidR="00C40B6F" w:rsidRPr="00C40B6F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кого 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</w:t>
      </w:r>
      <w:r w:rsidR="00C40B6F" w:rsidRPr="00C40B6F">
        <w:rPr>
          <w:rFonts w:ascii="Times New Roman" w:eastAsia="Times New Roman" w:hAnsi="Times New Roman" w:cs="Times New Roman"/>
          <w:color w:val="3C3C3C"/>
          <w:sz w:val="28"/>
          <w:szCs w:val="28"/>
        </w:rPr>
        <w:t>сельского поселения.</w:t>
      </w:r>
    </w:p>
    <w:p w:rsidR="00C40B6F" w:rsidRPr="00C40B6F" w:rsidRDefault="00E823E3" w:rsidP="00C40B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</w:t>
      </w:r>
      <w:r w:rsidR="00C40B6F" w:rsidRPr="00C40B6F">
        <w:rPr>
          <w:rFonts w:ascii="Times New Roman" w:eastAsia="Times New Roman" w:hAnsi="Times New Roman" w:cs="Times New Roman"/>
          <w:color w:val="3C3C3C"/>
          <w:sz w:val="28"/>
          <w:szCs w:val="28"/>
        </w:rPr>
        <w:t>3. Для формирования Перечня администрация до 1 декабря года, предшествующего году утверждения Перечня:</w:t>
      </w:r>
    </w:p>
    <w:p w:rsidR="00C40B6F" w:rsidRPr="00C40B6F" w:rsidRDefault="00E823E3" w:rsidP="00C40B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</w:t>
      </w:r>
      <w:r w:rsidR="00C40B6F" w:rsidRPr="00C40B6F">
        <w:rPr>
          <w:rFonts w:ascii="Times New Roman" w:eastAsia="Times New Roman" w:hAnsi="Times New Roman" w:cs="Times New Roman"/>
          <w:color w:val="3C3C3C"/>
          <w:sz w:val="28"/>
          <w:szCs w:val="28"/>
        </w:rPr>
        <w:t>-собирает информацию об объектах, в отношении которых планируется заключение концессионных соглашений, согласно приложению 1 к настоящему Порядку (далее–сведения об объектах);</w:t>
      </w:r>
    </w:p>
    <w:p w:rsidR="00C40B6F" w:rsidRPr="00C40B6F" w:rsidRDefault="00E823E3" w:rsidP="00C40B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</w:t>
      </w:r>
      <w:r w:rsidR="00C40B6F" w:rsidRPr="00C40B6F">
        <w:rPr>
          <w:rFonts w:ascii="Times New Roman" w:eastAsia="Times New Roman" w:hAnsi="Times New Roman" w:cs="Times New Roman"/>
          <w:color w:val="3C3C3C"/>
          <w:sz w:val="28"/>
          <w:szCs w:val="28"/>
        </w:rPr>
        <w:t>- формирует пакет документов: копии свидетельств о государственной регистрац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ии права собственности Полевс</w:t>
      </w:r>
      <w:r w:rsidR="00C40B6F" w:rsidRPr="00C40B6F">
        <w:rPr>
          <w:rFonts w:ascii="Times New Roman" w:eastAsia="Times New Roman" w:hAnsi="Times New Roman" w:cs="Times New Roman"/>
          <w:color w:val="3C3C3C"/>
          <w:sz w:val="28"/>
          <w:szCs w:val="28"/>
        </w:rPr>
        <w:t>кого сельского поселения на объекты, в отношении которых планируется заключение концессионных соглашений,  выписок из единого государственного реестра недвижимости или иных докумен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тов о праве собственности Полевс</w:t>
      </w:r>
      <w:r w:rsidR="00C40B6F" w:rsidRPr="00C40B6F">
        <w:rPr>
          <w:rFonts w:ascii="Times New Roman" w:eastAsia="Times New Roman" w:hAnsi="Times New Roman" w:cs="Times New Roman"/>
          <w:color w:val="3C3C3C"/>
          <w:sz w:val="28"/>
          <w:szCs w:val="28"/>
        </w:rPr>
        <w:t>кого сельского поселения, документов, подтверждающих наличие объектов незавершенного строительства (далее – правоустанавливающие документы), при наличии:</w:t>
      </w:r>
    </w:p>
    <w:p w:rsidR="00C40B6F" w:rsidRPr="00C40B6F" w:rsidRDefault="00E823E3" w:rsidP="00C40B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</w:t>
      </w:r>
      <w:r w:rsidR="00C40B6F" w:rsidRPr="00C40B6F">
        <w:rPr>
          <w:rFonts w:ascii="Times New Roman" w:eastAsia="Times New Roman" w:hAnsi="Times New Roman" w:cs="Times New Roman"/>
          <w:color w:val="3C3C3C"/>
          <w:sz w:val="28"/>
          <w:szCs w:val="28"/>
        </w:rPr>
        <w:t>-готовит отчет о техническом обследовании имущества, предлагаемого к включению в Перечень в соответствии с требованиями нормативных правовых актов Российской Федерации в сфере теплоснабжения, водоснабжения и водоотведения.</w:t>
      </w:r>
    </w:p>
    <w:p w:rsidR="00C40B6F" w:rsidRPr="00C40B6F" w:rsidRDefault="00E823E3" w:rsidP="00C40B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</w:t>
      </w:r>
      <w:r w:rsidR="00C40B6F" w:rsidRPr="00C40B6F">
        <w:rPr>
          <w:rFonts w:ascii="Times New Roman" w:eastAsia="Times New Roman" w:hAnsi="Times New Roman" w:cs="Times New Roman"/>
          <w:color w:val="3C3C3C"/>
          <w:sz w:val="28"/>
          <w:szCs w:val="28"/>
        </w:rPr>
        <w:t>4.Сведения об объектах не включаются в Перечень в случаях, если объект не относится к объектам, указанным в статье 4 Федерального закона от 21.07.2005 №115-ФЗ «О концессионных соглашениях»;</w:t>
      </w:r>
    </w:p>
    <w:p w:rsidR="00C40B6F" w:rsidRPr="00C40B6F" w:rsidRDefault="00E823E3" w:rsidP="00C40B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 </w:t>
      </w:r>
      <w:r w:rsidR="00C40B6F" w:rsidRPr="00C40B6F">
        <w:rPr>
          <w:rFonts w:ascii="Times New Roman" w:eastAsia="Times New Roman" w:hAnsi="Times New Roman" w:cs="Times New Roman"/>
          <w:color w:val="3C3C3C"/>
          <w:sz w:val="28"/>
          <w:szCs w:val="28"/>
        </w:rPr>
        <w:t>5.В целях подтверж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дения права собственности Полевс</w:t>
      </w:r>
      <w:r w:rsidR="00C40B6F" w:rsidRPr="00C40B6F">
        <w:rPr>
          <w:rFonts w:ascii="Times New Roman" w:eastAsia="Times New Roman" w:hAnsi="Times New Roman" w:cs="Times New Roman"/>
          <w:color w:val="3C3C3C"/>
          <w:sz w:val="28"/>
          <w:szCs w:val="28"/>
        </w:rPr>
        <w:t>кого сельского поселения на объекты, в отношении которых планируется заключение концессионных соглашений, администрация вправе запрашивать выписки из Единого государственного реестра недвижимости.</w:t>
      </w:r>
    </w:p>
    <w:p w:rsidR="00C40B6F" w:rsidRPr="00C40B6F" w:rsidRDefault="00E823E3" w:rsidP="00C40B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  </w:t>
      </w:r>
      <w:r w:rsidR="00C40B6F" w:rsidRPr="00C40B6F">
        <w:rPr>
          <w:rFonts w:ascii="Times New Roman" w:eastAsia="Times New Roman" w:hAnsi="Times New Roman" w:cs="Times New Roman"/>
          <w:color w:val="3C3C3C"/>
          <w:sz w:val="28"/>
          <w:szCs w:val="28"/>
        </w:rPr>
        <w:t>6.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в соответствии с частью 4.1 статьи 37 и 52 Федерального закона «О концессионных соглашениях».</w:t>
      </w:r>
    </w:p>
    <w:p w:rsidR="00C40B6F" w:rsidRPr="00C40B6F" w:rsidRDefault="00E823E3" w:rsidP="00C40B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lastRenderedPageBreak/>
        <w:t xml:space="preserve">        </w:t>
      </w:r>
      <w:r w:rsidR="00C40B6F" w:rsidRPr="00C40B6F">
        <w:rPr>
          <w:rFonts w:ascii="Times New Roman" w:eastAsia="Times New Roman" w:hAnsi="Times New Roman" w:cs="Times New Roman"/>
          <w:color w:val="3C3C3C"/>
          <w:sz w:val="28"/>
          <w:szCs w:val="28"/>
        </w:rPr>
        <w:t>7. Перечень утверждается пос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тановлением администрации Полевс</w:t>
      </w:r>
      <w:r w:rsidR="00C40B6F" w:rsidRPr="00C40B6F">
        <w:rPr>
          <w:rFonts w:ascii="Times New Roman" w:eastAsia="Times New Roman" w:hAnsi="Times New Roman" w:cs="Times New Roman"/>
          <w:color w:val="3C3C3C"/>
          <w:sz w:val="28"/>
          <w:szCs w:val="28"/>
        </w:rPr>
        <w:t>кого сельского поселения до 1 февраля текущего календарного года.</w:t>
      </w:r>
    </w:p>
    <w:p w:rsidR="00C40B6F" w:rsidRPr="00C40B6F" w:rsidRDefault="00E823E3" w:rsidP="00C40B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</w:t>
      </w:r>
      <w:r w:rsidR="00C40B6F" w:rsidRPr="00C40B6F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8. </w:t>
      </w:r>
      <w:proofErr w:type="gramStart"/>
      <w:r w:rsidR="00C40B6F" w:rsidRPr="00C40B6F">
        <w:rPr>
          <w:rFonts w:ascii="Times New Roman" w:eastAsia="Times New Roman" w:hAnsi="Times New Roman" w:cs="Times New Roman"/>
          <w:color w:val="3C3C3C"/>
          <w:sz w:val="28"/>
          <w:szCs w:val="28"/>
        </w:rPr>
        <w:t>Перечень и копия отчета о техническом обследовании имущества (при наличии в Перечне объектов, указанных в пункте 3 настоящего Порядка) в течение 30 календарных дней со дня издания постановления об утверждении Перечня подлежат размещению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а также на официа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льном сайте администрации   Полевс</w:t>
      </w:r>
      <w:r w:rsidR="00C40B6F" w:rsidRPr="00C40B6F">
        <w:rPr>
          <w:rFonts w:ascii="Times New Roman" w:eastAsia="Times New Roman" w:hAnsi="Times New Roman" w:cs="Times New Roman"/>
          <w:color w:val="3C3C3C"/>
          <w:sz w:val="28"/>
          <w:szCs w:val="28"/>
        </w:rPr>
        <w:t>кого сельского</w:t>
      </w:r>
      <w:proofErr w:type="gramEnd"/>
      <w:r w:rsidR="00C40B6F" w:rsidRPr="00C40B6F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поселения.</w:t>
      </w:r>
    </w:p>
    <w:p w:rsidR="00C40B6F" w:rsidRPr="00C40B6F" w:rsidRDefault="00C40B6F" w:rsidP="00C40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highlight w:val="yellow"/>
        </w:rPr>
      </w:pPr>
    </w:p>
    <w:p w:rsidR="00C40B6F" w:rsidRPr="00C40B6F" w:rsidRDefault="00C40B6F" w:rsidP="00C40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highlight w:val="yellow"/>
        </w:rPr>
      </w:pPr>
    </w:p>
    <w:p w:rsidR="00C40B6F" w:rsidRPr="00C40B6F" w:rsidRDefault="00C40B6F" w:rsidP="00C40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highlight w:val="yellow"/>
        </w:rPr>
      </w:pPr>
    </w:p>
    <w:p w:rsidR="00C40B6F" w:rsidRPr="00C40B6F" w:rsidRDefault="00C40B6F" w:rsidP="00C40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highlight w:val="yellow"/>
        </w:rPr>
      </w:pPr>
    </w:p>
    <w:p w:rsidR="00C40B6F" w:rsidRDefault="00C40B6F" w:rsidP="00C40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highlight w:val="yellow"/>
        </w:rPr>
      </w:pPr>
    </w:p>
    <w:p w:rsidR="00E823E3" w:rsidRDefault="00E823E3" w:rsidP="00C40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highlight w:val="yellow"/>
        </w:rPr>
      </w:pPr>
    </w:p>
    <w:p w:rsidR="00E823E3" w:rsidRDefault="00E823E3" w:rsidP="00C40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highlight w:val="yellow"/>
        </w:rPr>
      </w:pPr>
    </w:p>
    <w:p w:rsidR="00E823E3" w:rsidRDefault="00E823E3" w:rsidP="00C40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highlight w:val="yellow"/>
        </w:rPr>
      </w:pPr>
    </w:p>
    <w:p w:rsidR="00E823E3" w:rsidRDefault="00E823E3" w:rsidP="00C40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highlight w:val="yellow"/>
        </w:rPr>
      </w:pPr>
    </w:p>
    <w:p w:rsidR="00E823E3" w:rsidRDefault="00E823E3" w:rsidP="00C40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highlight w:val="yellow"/>
        </w:rPr>
      </w:pPr>
    </w:p>
    <w:p w:rsidR="00E823E3" w:rsidRDefault="00E823E3" w:rsidP="00C40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highlight w:val="yellow"/>
        </w:rPr>
      </w:pPr>
    </w:p>
    <w:p w:rsidR="00E823E3" w:rsidRDefault="00E823E3" w:rsidP="00C40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highlight w:val="yellow"/>
        </w:rPr>
      </w:pPr>
    </w:p>
    <w:p w:rsidR="00E823E3" w:rsidRDefault="00E823E3" w:rsidP="00C40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highlight w:val="yellow"/>
        </w:rPr>
      </w:pPr>
    </w:p>
    <w:p w:rsidR="00E823E3" w:rsidRDefault="00E823E3" w:rsidP="00C40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highlight w:val="yellow"/>
        </w:rPr>
      </w:pPr>
    </w:p>
    <w:p w:rsidR="00E823E3" w:rsidRDefault="00E823E3" w:rsidP="00C40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highlight w:val="yellow"/>
        </w:rPr>
      </w:pPr>
    </w:p>
    <w:p w:rsidR="00E823E3" w:rsidRDefault="00E823E3" w:rsidP="00C40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highlight w:val="yellow"/>
        </w:rPr>
      </w:pPr>
    </w:p>
    <w:p w:rsidR="00E823E3" w:rsidRDefault="00E823E3" w:rsidP="00C40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highlight w:val="yellow"/>
        </w:rPr>
      </w:pPr>
    </w:p>
    <w:p w:rsidR="00E823E3" w:rsidRDefault="00E823E3" w:rsidP="00C40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highlight w:val="yellow"/>
        </w:rPr>
      </w:pPr>
    </w:p>
    <w:p w:rsidR="00E823E3" w:rsidRDefault="00E823E3" w:rsidP="00C40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highlight w:val="yellow"/>
        </w:rPr>
      </w:pPr>
    </w:p>
    <w:p w:rsidR="00E823E3" w:rsidRDefault="00E823E3" w:rsidP="00C40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highlight w:val="yellow"/>
        </w:rPr>
      </w:pPr>
    </w:p>
    <w:p w:rsidR="00E823E3" w:rsidRDefault="00E823E3" w:rsidP="00C40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highlight w:val="yellow"/>
        </w:rPr>
      </w:pPr>
    </w:p>
    <w:p w:rsidR="00E823E3" w:rsidRDefault="00E823E3" w:rsidP="00C40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highlight w:val="yellow"/>
        </w:rPr>
      </w:pPr>
    </w:p>
    <w:p w:rsidR="00E823E3" w:rsidRDefault="00E823E3" w:rsidP="00C40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highlight w:val="yellow"/>
        </w:rPr>
      </w:pPr>
    </w:p>
    <w:p w:rsidR="00E823E3" w:rsidRDefault="00E823E3" w:rsidP="00C40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highlight w:val="yellow"/>
        </w:rPr>
      </w:pPr>
    </w:p>
    <w:p w:rsidR="00E823E3" w:rsidRDefault="00E823E3" w:rsidP="00C40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highlight w:val="yellow"/>
        </w:rPr>
      </w:pPr>
    </w:p>
    <w:p w:rsidR="00E823E3" w:rsidRDefault="00E823E3" w:rsidP="00C40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highlight w:val="yellow"/>
        </w:rPr>
      </w:pPr>
    </w:p>
    <w:p w:rsidR="00E823E3" w:rsidRDefault="00E823E3" w:rsidP="00C40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highlight w:val="yellow"/>
        </w:rPr>
      </w:pPr>
    </w:p>
    <w:p w:rsidR="00E823E3" w:rsidRDefault="00E823E3" w:rsidP="00C40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highlight w:val="yellow"/>
        </w:rPr>
      </w:pPr>
    </w:p>
    <w:p w:rsidR="00E823E3" w:rsidRDefault="00E823E3" w:rsidP="00C40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highlight w:val="yellow"/>
        </w:rPr>
      </w:pPr>
    </w:p>
    <w:p w:rsidR="00E823E3" w:rsidRPr="00C40B6F" w:rsidRDefault="00E823E3" w:rsidP="00C40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highlight w:val="yellow"/>
        </w:rPr>
      </w:pPr>
    </w:p>
    <w:p w:rsidR="00C40B6F" w:rsidRPr="00C40B6F" w:rsidRDefault="00C40B6F" w:rsidP="00C40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highlight w:val="yellow"/>
        </w:rPr>
      </w:pPr>
    </w:p>
    <w:p w:rsidR="00C40B6F" w:rsidRDefault="00C40B6F" w:rsidP="00C40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highlight w:val="yellow"/>
        </w:rPr>
      </w:pPr>
    </w:p>
    <w:p w:rsidR="00307C24" w:rsidRDefault="00307C24" w:rsidP="00C40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highlight w:val="yellow"/>
        </w:rPr>
      </w:pPr>
    </w:p>
    <w:p w:rsidR="00307C24" w:rsidRDefault="00307C24" w:rsidP="00C40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highlight w:val="yellow"/>
        </w:rPr>
      </w:pPr>
    </w:p>
    <w:p w:rsidR="00307C24" w:rsidRPr="00C40B6F" w:rsidRDefault="00307C24" w:rsidP="00C40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highlight w:val="yellow"/>
        </w:rPr>
      </w:pPr>
    </w:p>
    <w:p w:rsidR="00C40B6F" w:rsidRPr="00C40B6F" w:rsidRDefault="00C40B6F" w:rsidP="00C40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highlight w:val="yellow"/>
        </w:rPr>
      </w:pPr>
    </w:p>
    <w:p w:rsidR="00C40B6F" w:rsidRPr="00C40B6F" w:rsidRDefault="00C40B6F" w:rsidP="00C40B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0B6F">
        <w:rPr>
          <w:rFonts w:ascii="Times New Roman" w:eastAsia="Times New Roman" w:hAnsi="Times New Roman" w:cs="Times New Roman"/>
          <w:color w:val="3C3C3C"/>
          <w:sz w:val="28"/>
          <w:szCs w:val="28"/>
        </w:rPr>
        <w:t>Приложение 1</w:t>
      </w:r>
    </w:p>
    <w:p w:rsidR="00C40B6F" w:rsidRPr="00C40B6F" w:rsidRDefault="00C40B6F" w:rsidP="00C40B6F">
      <w:pPr>
        <w:shd w:val="clear" w:color="auto" w:fill="FFFFFF"/>
        <w:spacing w:after="0" w:line="240" w:lineRule="auto"/>
        <w:ind w:left="5669"/>
        <w:jc w:val="right"/>
        <w:rPr>
          <w:rFonts w:ascii="Times New Roman" w:hAnsi="Times New Roman" w:cs="Times New Roman"/>
          <w:sz w:val="28"/>
          <w:szCs w:val="28"/>
        </w:rPr>
      </w:pPr>
      <w:r w:rsidRPr="00C40B6F">
        <w:rPr>
          <w:rFonts w:ascii="Times New Roman" w:eastAsia="Times New Roman" w:hAnsi="Times New Roman" w:cs="Times New Roman"/>
          <w:color w:val="3C3C3C"/>
          <w:sz w:val="28"/>
          <w:szCs w:val="28"/>
        </w:rPr>
        <w:t>к Порядку формирования и утверждения перечня объектов, в отношении которых планируется заключение концессионных соглашений</w:t>
      </w:r>
    </w:p>
    <w:p w:rsidR="00C40B6F" w:rsidRPr="00C40B6F" w:rsidRDefault="00C40B6F" w:rsidP="00C40B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0B6F" w:rsidRPr="00C40B6F" w:rsidRDefault="00C40B6F" w:rsidP="00C40B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0B6F" w:rsidRPr="00C40B6F" w:rsidRDefault="00C40B6F" w:rsidP="00C40B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B6F" w:rsidRPr="00C40B6F" w:rsidRDefault="00C40B6F" w:rsidP="00C40B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B6F">
        <w:rPr>
          <w:rFonts w:ascii="Times New Roman" w:eastAsia="Times New Roman" w:hAnsi="Times New Roman" w:cs="Times New Roman"/>
          <w:color w:val="3C3C3C"/>
          <w:sz w:val="28"/>
          <w:szCs w:val="28"/>
        </w:rPr>
        <w:t>Сведения об объектах, в отношении которых планируется заключение концессионных соглашений</w:t>
      </w:r>
    </w:p>
    <w:p w:rsidR="00C40B6F" w:rsidRPr="00C40B6F" w:rsidRDefault="00C40B6F" w:rsidP="00C40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C40B6F" w:rsidRPr="00C40B6F" w:rsidRDefault="00C40B6F" w:rsidP="00C40B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tbl>
      <w:tblPr>
        <w:tblW w:w="0" w:type="auto"/>
        <w:tblInd w:w="82" w:type="dxa"/>
        <w:tblLayout w:type="fixed"/>
        <w:tblCellMar>
          <w:top w:w="60" w:type="dxa"/>
          <w:left w:w="82" w:type="dxa"/>
          <w:bottom w:w="60" w:type="dxa"/>
          <w:right w:w="60" w:type="dxa"/>
        </w:tblCellMar>
        <w:tblLook w:val="0000"/>
      </w:tblPr>
      <w:tblGrid>
        <w:gridCol w:w="576"/>
        <w:gridCol w:w="2002"/>
        <w:gridCol w:w="2536"/>
        <w:gridCol w:w="2118"/>
        <w:gridCol w:w="1783"/>
      </w:tblGrid>
      <w:tr w:rsidR="00C40B6F" w:rsidRPr="00C40B6F" w:rsidTr="00B03D05">
        <w:tc>
          <w:tcPr>
            <w:tcW w:w="5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C40B6F" w:rsidRPr="00C40B6F" w:rsidRDefault="00C40B6F" w:rsidP="00B03D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B6F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40B6F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п</w:t>
            </w:r>
            <w:proofErr w:type="spellEnd"/>
            <w:proofErr w:type="gramEnd"/>
            <w:r w:rsidRPr="00C40B6F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/</w:t>
            </w:r>
            <w:proofErr w:type="spellStart"/>
            <w:r w:rsidRPr="00C40B6F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C40B6F" w:rsidRPr="00C40B6F" w:rsidRDefault="00C40B6F" w:rsidP="00B03D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B6F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Наименование</w:t>
            </w:r>
          </w:p>
          <w:p w:rsidR="00C40B6F" w:rsidRPr="00C40B6F" w:rsidRDefault="00C40B6F" w:rsidP="00B03D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B6F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объекта</w:t>
            </w:r>
          </w:p>
        </w:tc>
        <w:tc>
          <w:tcPr>
            <w:tcW w:w="25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C40B6F" w:rsidRPr="00C40B6F" w:rsidRDefault="00C40B6F" w:rsidP="00B03D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B6F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1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C40B6F" w:rsidRPr="00C40B6F" w:rsidRDefault="00C40B6F" w:rsidP="00B03D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0B6F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Предполагаемая</w:t>
            </w:r>
            <w:proofErr w:type="gramEnd"/>
          </w:p>
          <w:p w:rsidR="00C40B6F" w:rsidRPr="00C40B6F" w:rsidRDefault="00C40B6F" w:rsidP="00B03D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B6F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мощность объекта</w:t>
            </w:r>
          </w:p>
        </w:tc>
        <w:tc>
          <w:tcPr>
            <w:tcW w:w="1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C40B6F" w:rsidRPr="00C40B6F" w:rsidRDefault="00C40B6F" w:rsidP="00B03D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B6F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Планируемая сфера применения объекта</w:t>
            </w:r>
          </w:p>
        </w:tc>
      </w:tr>
      <w:tr w:rsidR="00C40B6F" w:rsidRPr="00C40B6F" w:rsidTr="00B03D05">
        <w:tc>
          <w:tcPr>
            <w:tcW w:w="5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C40B6F" w:rsidRPr="00C40B6F" w:rsidRDefault="00C40B6F" w:rsidP="00B03D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B6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</w:tc>
        <w:tc>
          <w:tcPr>
            <w:tcW w:w="20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C40B6F" w:rsidRPr="00C40B6F" w:rsidRDefault="00C40B6F" w:rsidP="00B03D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B6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</w:tc>
        <w:tc>
          <w:tcPr>
            <w:tcW w:w="25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C40B6F" w:rsidRPr="00C40B6F" w:rsidRDefault="00C40B6F" w:rsidP="00B03D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B6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</w:tc>
        <w:tc>
          <w:tcPr>
            <w:tcW w:w="21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C40B6F" w:rsidRPr="00C40B6F" w:rsidRDefault="00C40B6F" w:rsidP="00B03D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B6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</w:tc>
        <w:tc>
          <w:tcPr>
            <w:tcW w:w="1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C40B6F" w:rsidRPr="00C40B6F" w:rsidRDefault="00C40B6F" w:rsidP="00B03D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B6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</w:tc>
      </w:tr>
    </w:tbl>
    <w:p w:rsidR="00C40B6F" w:rsidRPr="00C40B6F" w:rsidRDefault="00C40B6F" w:rsidP="00C4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B6F" w:rsidRPr="00C40B6F" w:rsidRDefault="00C40B6F" w:rsidP="00C40B6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0B6F" w:rsidRPr="00C40B6F" w:rsidRDefault="00C40B6F" w:rsidP="00C40B6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0B6F" w:rsidRDefault="00C40B6F" w:rsidP="00C40B6F">
      <w:pPr>
        <w:rPr>
          <w:sz w:val="27"/>
          <w:szCs w:val="24"/>
          <w:highlight w:val="yellow"/>
        </w:rPr>
      </w:pPr>
    </w:p>
    <w:p w:rsidR="00C40B6F" w:rsidRDefault="00C40B6F" w:rsidP="00C40B6F">
      <w:pPr>
        <w:rPr>
          <w:highlight w:val="yellow"/>
        </w:rPr>
      </w:pPr>
    </w:p>
    <w:p w:rsidR="00C40B6F" w:rsidRDefault="00C40B6F" w:rsidP="00C40B6F">
      <w:pPr>
        <w:jc w:val="both"/>
        <w:rPr>
          <w:sz w:val="27"/>
          <w:szCs w:val="24"/>
          <w:highlight w:val="yellow"/>
        </w:rPr>
      </w:pPr>
    </w:p>
    <w:p w:rsidR="00C40B6F" w:rsidRDefault="00C40B6F" w:rsidP="00C40B6F">
      <w:pPr>
        <w:rPr>
          <w:sz w:val="27"/>
          <w:szCs w:val="24"/>
          <w:highlight w:val="yellow"/>
        </w:rPr>
      </w:pPr>
    </w:p>
    <w:p w:rsidR="007D6087" w:rsidRDefault="007D6087"/>
    <w:sectPr w:rsidR="007D6087" w:rsidSect="00C7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B6F"/>
    <w:rsid w:val="00277D3D"/>
    <w:rsid w:val="002E5CBB"/>
    <w:rsid w:val="00307C24"/>
    <w:rsid w:val="006305C3"/>
    <w:rsid w:val="007D6087"/>
    <w:rsid w:val="00C40B6F"/>
    <w:rsid w:val="00C7521F"/>
    <w:rsid w:val="00E823E3"/>
    <w:rsid w:val="00FA2DD9"/>
    <w:rsid w:val="00FA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C40B6F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Тетюкова СВ</dc:creator>
  <cp:keywords/>
  <dc:description/>
  <cp:lastModifiedBy>Пользователь</cp:lastModifiedBy>
  <cp:revision>8</cp:revision>
  <cp:lastPrinted>2020-07-14T01:57:00Z</cp:lastPrinted>
  <dcterms:created xsi:type="dcterms:W3CDTF">2020-07-07T04:05:00Z</dcterms:created>
  <dcterms:modified xsi:type="dcterms:W3CDTF">2020-07-14T01:57:00Z</dcterms:modified>
</cp:coreProperties>
</file>