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87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ПАМЯТКА НАСЕЛЕНИЮ </w:t>
      </w:r>
    </w:p>
    <w:p w:rsidR="00FB0DAE" w:rsidRPr="00233C31" w:rsidRDefault="00233C31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C1AB4"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о использованию </w:t>
      </w:r>
      <w:proofErr w:type="gramStart"/>
      <w:r w:rsidR="001C1AB4" w:rsidRPr="00233C31">
        <w:rPr>
          <w:rFonts w:ascii="Times New Roman" w:hAnsi="Times New Roman" w:cs="Times New Roman"/>
          <w:b/>
          <w:bCs/>
          <w:sz w:val="24"/>
          <w:szCs w:val="24"/>
        </w:rPr>
        <w:t>дезинфицирующих</w:t>
      </w:r>
      <w:proofErr w:type="gramEnd"/>
    </w:p>
    <w:p w:rsidR="00803987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препаратов «Септолит-ДХЦ» и «Акватабс» (1.67 гр.) </w:t>
      </w: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для дезинфекции колодцев и скважин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ВНИМАНИЕ!!!!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Пакеты с таблетками препаратов «Септолит-ДХЦ» и «Акватабс» хранить отдельно от пищевых продуктов, от лекарственных препаратов, в местах, недоступных для детей.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1C1AB4"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проведению дезинфекции не допускаются лица, моложе 18 лет, лица с повышенной чувствительностью к хлорсодержащим препаратам.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Рабочие растворы средства готовят в пластмассовых, эмалированных (без повреждения эмали) емкостях (ведро, бак и т.д.), объемом не менее 10 литров, имеющих плотно прилегающие крышки. Необходимое количество таблеток растворяют в питьевой воде комнатной температуры до их полного растворения.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Предварительная дезинфекция шахтного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Проводят орошение любым распылителем наружной и внутренней наземной части ствола шахты дезинфицирующим раствором (4таблетки препарата «Септолит-ДХЦ» на 10 литров воды). </w:t>
      </w:r>
      <w:r>
        <w:rPr>
          <w:rFonts w:ascii="Times New Roman" w:hAnsi="Times New Roman" w:cs="Times New Roman"/>
          <w:sz w:val="24"/>
          <w:szCs w:val="24"/>
        </w:rPr>
        <w:t xml:space="preserve">Выдерживают 30 минут.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Предварительную дезинфекцию водной части колодца проводят путем внесения 25 таблеток дезинфицирующего препарата «Акватабс 1,67» на 1 куб. метр воды. (Пример: колодец объемом 3,5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(3500л) необходимо 87,5 таблеток препарата «Акватабс 1,67»).Вначале таблетки растворяют в ведре с водой, а затем содержимое выливают в колодец.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После внесения дезинфицирующего препарата, воду в колодце перемешивают с помощью шеста, либо ведром с водой опуская и поднимая его. Колодец закрывают крышкой и оставляют на 1 час, не допуская забора воды из него.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 истечении вышеуказанного 1 часа колодец полностью освобождают от воды.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Далее колодец очищают от попавших в него посторонних предметов и накопившегося ила. Стенки шахты колодца очищают механическим путем (скребками или щетками) от обрастаний и загрязнений. При чистке колодца, особенно глубокого, необходимо проверить, не скопились ли на дне колодца газы. Для этого в колодец опускают ведро с зажженной свечой. Если в колодце есть газы, свеча гаснет. Человек, спускающийся для читки колодца, должен обвязать себя прочной веревкой у пояса и подмышками.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101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раствором препарата «Септолит-ДХЦ» (12 таблеток на 10 литров воды).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2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Стенки шахты очищенного колодца при необходимости ремонтируют, затем наружную и внутреннюю часть шахты колодца орошают из распылителя раствором препарата «Септолит-ДХЦ» (4 таблетки на 10 литров воды). Выдерживают 30 минут.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AE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Повторная дезинфекция колодца.</w:t>
      </w:r>
      <w:proofErr w:type="gramEnd"/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1. Выдерживают время, в течение которого колодец вновь заполняется водой естественным путем.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2. Повторно определяют объем воды в нем (в м3) который равен площади сечения колодца (в кв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3. Вносят 25 таблеток препарата «Акватабс 1,67 гр.» на 1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етр воды. (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Например,</w:t>
      </w:r>
      <w:r w:rsidRPr="00233C31">
        <w:rPr>
          <w:rFonts w:ascii="Times New Roman" w:hAnsi="Times New Roman" w:cs="Times New Roman"/>
          <w:sz w:val="24"/>
          <w:szCs w:val="24"/>
        </w:rPr>
        <w:t xml:space="preserve"> колодец 3,5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(3500л) необходимо 87,5 таблеток препарата «Акватабс 1,67 гр.»).</w:t>
      </w: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233C31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4. По истечении указанного срока наличие остаточного хлора в воде определяют качественно - по запаху или лабораторным методом. При отсутствии запаха хлора в воду добавляют 0,25 - 0,3 первоначального количества дезинфицирующего препарата и выдерживают еще 3 - 4 часа.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Проведение лабораторного контроля качества воды, производится ФБУЗ «Центр гигиены и эпидемиологии в </w:t>
      </w:r>
      <w:r w:rsidR="0089135A">
        <w:rPr>
          <w:rFonts w:ascii="Times New Roman" w:hAnsi="Times New Roman" w:cs="Times New Roman"/>
          <w:sz w:val="24"/>
          <w:szCs w:val="24"/>
        </w:rPr>
        <w:t>ЕАО</w:t>
      </w:r>
      <w:r w:rsidRPr="00233C31">
        <w:rPr>
          <w:rFonts w:ascii="Times New Roman" w:hAnsi="Times New Roman" w:cs="Times New Roman"/>
          <w:sz w:val="24"/>
          <w:szCs w:val="24"/>
        </w:rPr>
        <w:t xml:space="preserve">» </w:t>
      </w:r>
      <w:r w:rsidR="0089135A">
        <w:rPr>
          <w:rFonts w:ascii="Times New Roman" w:hAnsi="Times New Roman" w:cs="Times New Roman"/>
          <w:sz w:val="24"/>
          <w:szCs w:val="24"/>
        </w:rPr>
        <w:t>и филиалами</w:t>
      </w:r>
      <w:r w:rsidR="0089135A" w:rsidRPr="00233C31">
        <w:rPr>
          <w:rFonts w:ascii="Times New Roman" w:hAnsi="Times New Roman" w:cs="Times New Roman"/>
          <w:sz w:val="24"/>
          <w:szCs w:val="24"/>
        </w:rPr>
        <w:t xml:space="preserve"> </w:t>
      </w:r>
      <w:r w:rsidR="0089135A">
        <w:rPr>
          <w:rFonts w:ascii="Times New Roman" w:hAnsi="Times New Roman" w:cs="Times New Roman"/>
          <w:sz w:val="24"/>
          <w:szCs w:val="24"/>
        </w:rPr>
        <w:t xml:space="preserve">в Облученском </w:t>
      </w:r>
      <w:r w:rsidRPr="00233C31">
        <w:rPr>
          <w:rFonts w:ascii="Times New Roman" w:hAnsi="Times New Roman" w:cs="Times New Roman"/>
          <w:sz w:val="24"/>
          <w:szCs w:val="24"/>
        </w:rPr>
        <w:t xml:space="preserve">и </w:t>
      </w:r>
      <w:r w:rsidR="0089135A">
        <w:rPr>
          <w:rFonts w:ascii="Times New Roman" w:hAnsi="Times New Roman" w:cs="Times New Roman"/>
          <w:sz w:val="24"/>
          <w:szCs w:val="24"/>
        </w:rPr>
        <w:t>Октябрьс</w:t>
      </w:r>
      <w:r w:rsidRPr="00233C31">
        <w:rPr>
          <w:rFonts w:ascii="Times New Roman" w:hAnsi="Times New Roman" w:cs="Times New Roman"/>
          <w:sz w:val="24"/>
          <w:szCs w:val="24"/>
        </w:rPr>
        <w:t>ком район</w:t>
      </w:r>
      <w:r w:rsidR="0089135A">
        <w:rPr>
          <w:rFonts w:ascii="Times New Roman" w:hAnsi="Times New Roman" w:cs="Times New Roman"/>
          <w:sz w:val="24"/>
          <w:szCs w:val="24"/>
        </w:rPr>
        <w:t>ах</w:t>
      </w:r>
      <w:r w:rsidRPr="00233C31">
        <w:rPr>
          <w:rFonts w:ascii="Times New Roman" w:hAnsi="Times New Roman" w:cs="Times New Roman"/>
          <w:sz w:val="24"/>
          <w:szCs w:val="24"/>
        </w:rPr>
        <w:t xml:space="preserve">. Телефоны: </w:t>
      </w:r>
      <w:r w:rsidR="0089135A">
        <w:rPr>
          <w:rFonts w:ascii="Times New Roman" w:hAnsi="Times New Roman" w:cs="Times New Roman"/>
          <w:sz w:val="24"/>
          <w:szCs w:val="24"/>
        </w:rPr>
        <w:t>г. Биробиджан 2-09-44</w:t>
      </w:r>
      <w:r w:rsidRPr="00233C31">
        <w:rPr>
          <w:rFonts w:ascii="Times New Roman" w:hAnsi="Times New Roman" w:cs="Times New Roman"/>
          <w:sz w:val="24"/>
          <w:szCs w:val="24"/>
        </w:rPr>
        <w:t xml:space="preserve">; </w:t>
      </w:r>
      <w:r w:rsidR="0089135A">
        <w:rPr>
          <w:rFonts w:ascii="Times New Roman" w:hAnsi="Times New Roman" w:cs="Times New Roman"/>
          <w:sz w:val="24"/>
          <w:szCs w:val="24"/>
        </w:rPr>
        <w:t>г. Облучье 4-21-37 с. Амурзет 2-21-76</w:t>
      </w:r>
      <w:r w:rsidRPr="00233C31">
        <w:rPr>
          <w:rFonts w:ascii="Times New Roman" w:hAnsi="Times New Roman" w:cs="Times New Roman"/>
          <w:sz w:val="24"/>
          <w:szCs w:val="24"/>
        </w:rPr>
        <w:t>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Патрон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 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B0DAE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Меры предосторожности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Дезинфекционные работы проводить с использованием средств защиты рук резиновыми перчатками. </w:t>
      </w:r>
      <w:r>
        <w:rPr>
          <w:rFonts w:ascii="Times New Roman" w:hAnsi="Times New Roman" w:cs="Times New Roman"/>
          <w:sz w:val="24"/>
          <w:szCs w:val="24"/>
        </w:rPr>
        <w:t xml:space="preserve">Следует избегать попадания средства в глаза и на кожу.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на кожу смыть его под проточной водой несколько минут. При раздражении слизистых оболочек закапать в глаза 30% раствор сульфацилла натрия.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3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в желудок дать выпить несколько стаканов воды, затем принять 10-20 измельченных таблеток активированного угля.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несоблюдении мер предосторожности возможны раздражение органов дыхания (першение в горле, кашель, обильные выделения из носа, учащенное дыхание, возможен отек легких) и слизистых оболочек глаз (слезотечение, резь и зуд в глаза), может наблюдаться головная боль.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появлении первых признаков острого раздражения дыхательных путей необходимо пострадавшего вывести на свежий воздух или хорошо проветриваемое помещение, обеспечить покой, согревание, прополоскать горло, рот, нос, дать теплое питье или молоко.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FB0DAE">
          <w:pgSz w:w="11906" w:h="16838"/>
          <w:pgMar w:top="559" w:right="560" w:bottom="55" w:left="1200" w:header="720" w:footer="720" w:gutter="0"/>
          <w:cols w:space="720" w:equalWidth="0">
            <w:col w:w="10140"/>
          </w:cols>
          <w:noEndnote/>
        </w:sectPr>
      </w:pPr>
    </w:p>
    <w:p w:rsidR="0089135A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НАСЕЛЕНИЮ</w:t>
      </w:r>
    </w:p>
    <w:p w:rsidR="00FB0DAE" w:rsidRPr="00DA1E69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1E69">
        <w:rPr>
          <w:rFonts w:ascii="Times New Roman" w:hAnsi="Times New Roman" w:cs="Times New Roman"/>
          <w:b/>
          <w:bCs/>
          <w:sz w:val="24"/>
          <w:szCs w:val="24"/>
        </w:rPr>
        <w:t xml:space="preserve">По использованию </w:t>
      </w:r>
      <w:proofErr w:type="gramStart"/>
      <w:r w:rsidRPr="00DA1E69">
        <w:rPr>
          <w:rFonts w:ascii="Times New Roman" w:hAnsi="Times New Roman" w:cs="Times New Roman"/>
          <w:b/>
          <w:bCs/>
          <w:sz w:val="24"/>
          <w:szCs w:val="24"/>
        </w:rPr>
        <w:t>дезинфицирующих</w:t>
      </w:r>
      <w:proofErr w:type="gramEnd"/>
    </w:p>
    <w:p w:rsidR="00DA1E69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препаратов «Септолит-ДХЦ» и «Акватабс» (8.68 гр.) </w:t>
      </w: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для дезинфекции колодцев и скважин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ВНИМАНИЕ!!!!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Пакеты с таблетками препаратов «Септолит-ДХЦ» и «Акватабс» хранить отдельно от пищевых продуктов, от лекарственных препаратов, в местах</w:t>
      </w:r>
      <w:proofErr w:type="gramStart"/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недоступных для детей.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1C1AB4"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проведению дезинфекции не допускаются лица, моложе 18 лет, лица с повышенной чувствительностью к хлорсодержащим препаратам.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Рабочие растворы средства готовят в пластмассовых, эмалированных (без повреждения эмали) емкостях (ведро, бак и т.д.), объемом не менее 10 литров, имеющих плотно прилегающие крышки. Необходимое количество таблеток растворяют в питьевой воде комнатной температуры до их полного растворения.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Предварительная дезинфекция шахтного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Проводят орошение любым распылителем наружной и внутренней наземной части ствола шахты дезинфицирующим раствором (4таблетки препарата «Септолит-ДХЦ» на 10 литров воды). </w:t>
      </w:r>
      <w:r>
        <w:rPr>
          <w:rFonts w:ascii="Times New Roman" w:hAnsi="Times New Roman" w:cs="Times New Roman"/>
          <w:sz w:val="24"/>
          <w:szCs w:val="24"/>
        </w:rPr>
        <w:t xml:space="preserve">Выдерживают 30 минут.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Предварительную дезинфекцию водной части колодца проводят путем внесения 5 таблеток дезинфицирующего препарата «Акватабс 8,68» на 1 куб. метр воды. (Пример: колодец объемом 3,5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(3500л) необходимо 17,5 таблеток препарата «Акватабс 8,68»).Вначале таблетки растворяют в ведре с водой, а затем содержимое выливают в колодец.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После внесения дезинфицирующего препарата, воду в колодце перемешивают с помощью шеста, либо ведром с водой опуская и поднимая его. Колодец закрывают крышкой и оставляют на 1 час, не допуская забора воды из него.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 истечении вышеуказанного 1 часа колодец полностью освобождают от воды.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Далее колодец очищают от попавших в него посторонних предметов и накопившегося ила. Стенки шахты колодца очищают механическим путем (скребками или щетками) от обрастаний и загрязнений. При чистке колодца, особенно глубокого, необходимо проверить, не скопились ли на дне колодца газы. Для этого в колодец опускают ведро с зажженной свечой. Если в колодце есть газы, свеча гаснет. Человек, спускающийся для читки колодца, должен обвязать себя прочной веревкой у пояса и подмышками.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раствором препарата «Септолит-ДХЦ» (12 таблеток на 10 литров воды).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Стенки шахты очищенного колодца при необходимости ремонтируют, затем наружную и внутреннюю часть шахты колодца орошают из распылителя раствором препарата «Септолит-ДХЦ» (4 таблетки на 10 литров воды). Выдерживают 30 минут.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AE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Повторная дезинфекция колодца.</w:t>
      </w:r>
      <w:proofErr w:type="gramEnd"/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AB4" w:rsidRPr="00233C31">
        <w:rPr>
          <w:rFonts w:ascii="Times New Roman" w:hAnsi="Times New Roman" w:cs="Times New Roman"/>
          <w:sz w:val="24"/>
          <w:szCs w:val="24"/>
        </w:rPr>
        <w:t xml:space="preserve">. Выдерживают время, в течение которого колодец </w:t>
      </w:r>
      <w:proofErr w:type="gramStart"/>
      <w:r w:rsidR="001C1AB4" w:rsidRPr="00233C31">
        <w:rPr>
          <w:rFonts w:ascii="Times New Roman" w:hAnsi="Times New Roman" w:cs="Times New Roman"/>
          <w:sz w:val="24"/>
          <w:szCs w:val="24"/>
        </w:rPr>
        <w:t>внов ь</w:t>
      </w:r>
      <w:proofErr w:type="gramEnd"/>
      <w:r w:rsidR="001C1AB4" w:rsidRPr="00233C31">
        <w:rPr>
          <w:rFonts w:ascii="Times New Roman" w:hAnsi="Times New Roman" w:cs="Times New Roman"/>
          <w:sz w:val="24"/>
          <w:szCs w:val="24"/>
        </w:rPr>
        <w:t xml:space="preserve"> заполняется водой естественным путем.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AB4" w:rsidRPr="00233C31">
        <w:rPr>
          <w:rFonts w:ascii="Times New Roman" w:hAnsi="Times New Roman" w:cs="Times New Roman"/>
          <w:sz w:val="24"/>
          <w:szCs w:val="24"/>
        </w:rPr>
        <w:t>. Повторно определяют объем воды в нем (в м3) который равен площади сечения колодца (в кв</w:t>
      </w:r>
      <w:proofErr w:type="gramStart"/>
      <w:r w:rsidR="001C1AB4"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C1AB4" w:rsidRPr="00233C31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1E69" w:rsidRDefault="00DA1E69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AB4" w:rsidRPr="00233C31">
        <w:rPr>
          <w:rFonts w:ascii="Times New Roman" w:hAnsi="Times New Roman" w:cs="Times New Roman"/>
          <w:sz w:val="24"/>
          <w:szCs w:val="24"/>
        </w:rPr>
        <w:t>. Вносят 5 таблеток препарата «Акватабс 8,68 гр.» на 1 куб</w:t>
      </w:r>
      <w:proofErr w:type="gramStart"/>
      <w:r w:rsidR="001C1AB4"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C1AB4" w:rsidRPr="00233C31">
        <w:rPr>
          <w:rFonts w:ascii="Times New Roman" w:hAnsi="Times New Roman" w:cs="Times New Roman"/>
          <w:sz w:val="24"/>
          <w:szCs w:val="24"/>
        </w:rPr>
        <w:t>етр воды. (</w:t>
      </w:r>
      <w:r w:rsidR="001C1AB4" w:rsidRPr="00233C31">
        <w:rPr>
          <w:rFonts w:ascii="Times New Roman" w:hAnsi="Times New Roman" w:cs="Times New Roman"/>
          <w:b/>
          <w:bCs/>
          <w:sz w:val="24"/>
          <w:szCs w:val="24"/>
        </w:rPr>
        <w:t>Например,</w:t>
      </w:r>
      <w:r w:rsidR="001C1AB4" w:rsidRPr="00233C31">
        <w:rPr>
          <w:rFonts w:ascii="Times New Roman" w:hAnsi="Times New Roman" w:cs="Times New Roman"/>
          <w:sz w:val="24"/>
          <w:szCs w:val="24"/>
        </w:rPr>
        <w:t xml:space="preserve"> колодец 3,5 куб</w:t>
      </w:r>
      <w:proofErr w:type="gramStart"/>
      <w:r w:rsidR="001C1AB4"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C1AB4" w:rsidRPr="00233C31">
        <w:rPr>
          <w:rFonts w:ascii="Times New Roman" w:hAnsi="Times New Roman" w:cs="Times New Roman"/>
          <w:sz w:val="24"/>
          <w:szCs w:val="24"/>
        </w:rPr>
        <w:t xml:space="preserve"> (3500л) необходимо 17,5 таблеток препарата «Акватабс 8,68 гр.»).</w:t>
      </w:r>
      <w:bookmarkStart w:id="3" w:name="page7"/>
      <w:bookmarkEnd w:id="3"/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AB4" w:rsidRPr="00233C31">
        <w:rPr>
          <w:rFonts w:ascii="Times New Roman" w:hAnsi="Times New Roman" w:cs="Times New Roman"/>
          <w:sz w:val="24"/>
          <w:szCs w:val="24"/>
        </w:rPr>
        <w:t>. По истечении указанного срока наличие остаточного хлора в воде определяют качественно - по запаху или лабораторным методом. При отсутствии запаха хлора в воду добавляют 0,25 - 0,3 первоначального количества дезинфицирующего препарата и выдерживают еще 3 - 4 часа.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3987" w:rsidRPr="00233C31" w:rsidRDefault="00803987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Проведение лабораторного контроля качества воды, производится ФБУЗ «Центр гигиены и эпидемиологии в </w:t>
      </w:r>
      <w:r>
        <w:rPr>
          <w:rFonts w:ascii="Times New Roman" w:hAnsi="Times New Roman" w:cs="Times New Roman"/>
          <w:sz w:val="24"/>
          <w:szCs w:val="24"/>
        </w:rPr>
        <w:t>ЕАО</w:t>
      </w:r>
      <w:r w:rsidRPr="00233C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филиалами</w:t>
      </w:r>
      <w:r w:rsidRPr="0023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Облученском </w:t>
      </w:r>
      <w:r w:rsidRPr="00233C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Октябрьс</w:t>
      </w:r>
      <w:r w:rsidRPr="00233C31">
        <w:rPr>
          <w:rFonts w:ascii="Times New Roman" w:hAnsi="Times New Roman" w:cs="Times New Roman"/>
          <w:sz w:val="24"/>
          <w:szCs w:val="24"/>
        </w:rPr>
        <w:t>ком район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33C31">
        <w:rPr>
          <w:rFonts w:ascii="Times New Roman" w:hAnsi="Times New Roman" w:cs="Times New Roman"/>
          <w:sz w:val="24"/>
          <w:szCs w:val="24"/>
        </w:rPr>
        <w:t xml:space="preserve">. Телефоны: </w:t>
      </w:r>
      <w:r>
        <w:rPr>
          <w:rFonts w:ascii="Times New Roman" w:hAnsi="Times New Roman" w:cs="Times New Roman"/>
          <w:sz w:val="24"/>
          <w:szCs w:val="24"/>
        </w:rPr>
        <w:t>г. Биробиджан 2-09-44</w:t>
      </w:r>
      <w:r w:rsidRPr="00233C3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г. Облучье 4-21-37 с. Амурзет 2-21-76</w:t>
      </w:r>
      <w:r w:rsidRPr="00233C31">
        <w:rPr>
          <w:rFonts w:ascii="Times New Roman" w:hAnsi="Times New Roman" w:cs="Times New Roman"/>
          <w:sz w:val="24"/>
          <w:szCs w:val="24"/>
        </w:rPr>
        <w:t>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Патрон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DA1E69" w:rsidRDefault="001C1AB4" w:rsidP="00DA1E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Дезинфекционные работы проводить с использованием средств защиты рук резиновыми перчатками. </w:t>
      </w:r>
      <w:r w:rsidRPr="00DA1E69">
        <w:rPr>
          <w:rFonts w:ascii="Times New Roman" w:hAnsi="Times New Roman" w:cs="Times New Roman"/>
          <w:sz w:val="24"/>
          <w:szCs w:val="24"/>
        </w:rPr>
        <w:t xml:space="preserve">Следует избегать попадания средства в глаза и на кожу. </w:t>
      </w:r>
    </w:p>
    <w:p w:rsidR="00FB0DAE" w:rsidRPr="00DA1E69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на кожу смыть его под проточной водой несколько минут. При раздражении слизистых оболочек закапать в глаза 30% раствор сульфацилла натрия.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в желудок дать выпить несколько стаканов воды, затем принять 10-20 измельченных таблеток активированного угля.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несоблюдении мер предосторожности возможны раздражение органов дыхания (першение в горле, кашель, обильные выделения из носа, учащенное дыхание, возможен отек легких) и слизистых оболочек глаз (слезотечение, резь и зуд в глаза), может наблюдаться головная боль. 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появлении первых признаков острого раздражения дыхательных путей необходимо пострадавшего вывести на свежий воздух или хорошо проветриваемое помещение, обеспечить покой, согревание, прополоскать горло, рот, нос, дать теплое питье или молоко.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FB0DAE">
          <w:pgSz w:w="11906" w:h="16838"/>
          <w:pgMar w:top="559" w:right="560" w:bottom="55" w:left="1200" w:header="720" w:footer="720" w:gutter="0"/>
          <w:cols w:space="720" w:equalWidth="0">
            <w:col w:w="10140"/>
          </w:cols>
          <w:noEndnote/>
        </w:sectPr>
      </w:pPr>
    </w:p>
    <w:p w:rsidR="00803987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НАСЕЛЕНИЮ</w:t>
      </w:r>
    </w:p>
    <w:p w:rsidR="00803987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987">
        <w:rPr>
          <w:rFonts w:ascii="Times New Roman" w:hAnsi="Times New Roman" w:cs="Times New Roman"/>
          <w:b/>
          <w:bCs/>
          <w:sz w:val="24"/>
          <w:szCs w:val="24"/>
        </w:rPr>
        <w:t>По использованию дезинфицирующих</w:t>
      </w:r>
      <w:r w:rsidR="0080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препаратов </w:t>
      </w:r>
    </w:p>
    <w:p w:rsidR="00DA1E69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«Экобриз - Окси» и «Акватабс» (1.67 гр.) </w:t>
      </w: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для дезинфекции колодцев и скважин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ВНИМАНИЕ!!!!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Пакеты с таблетками препаратов 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«Экобриз</w:t>
      </w: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Окси»</w:t>
      </w: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«Акватабс» хранить отдельно от пищевых продуктов, от лекарственных препаратов, в местах</w:t>
      </w:r>
      <w:proofErr w:type="gramStart"/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недоступных для детей.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7"/>
        </w:numPr>
        <w:tabs>
          <w:tab w:val="clear" w:pos="720"/>
          <w:tab w:val="num" w:pos="55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проведению дезинфекции не допускаются лица, моложе 18 лет, лица с повышенной чувствительностью к хлорсодержащим препаратам.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Рабочие растворы средства готовят в пластмассовых, эмалированных (без повреждения эмали) емкостях (ведро, бак и т.д.), объемом не менее 10 литров, имеющих плотно прилегающие крышки. Необходимое количество таблеток растворяют в питьевой воде комнатной температуры до их полного растворения.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>Предварительная дезинфекция шахтного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Проводят орошение любым распылителем наружной и внутренней наземной части ствола шахты 0,5% раствор дезинфицирующего препарата «Экобриз - Окси»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33C31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к 50 мл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репарата «Экобриз - Окси» добавить воды комнатной температуры до 10 литров. </w:t>
      </w:r>
      <w:r>
        <w:rPr>
          <w:rFonts w:ascii="Times New Roman" w:hAnsi="Times New Roman" w:cs="Times New Roman"/>
          <w:sz w:val="24"/>
          <w:szCs w:val="24"/>
        </w:rPr>
        <w:t xml:space="preserve">Выдерживают 30 минут.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Предварительную дезинфекцию водной части колодца проводят путем внесения 25 таблеток дезинфицирующего препарата «Акватабс 1,67» на 1 куб. метр воды. (Пример: колодец объемом 3,5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(3500л) необходимо 87,5 таблеток препарата «Акватабс 1,67»).Вначале таблетки растворяют в ведре с водой, а затем содержимое выливают в колодец.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После внесения дезинфицирующего препарата, воду в колодце перемешивают с помощью шеста, либо ведром с водой опуская и поднимая его. Колодец закрывают крышкой и оставляют на 1 час, не допуская забора воды из него.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По истечении вышеуказанного 1 часа колодец полностью освобождают от воды.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Далее колодец очищают от попавших в него посторонних предметов и накопившегося ила. Стенки шахты колодца очищают механическим путем (скребками или щетками) от обрастаний и загрязнений. При чистке колодца, особенно глубокого, необходимо проверить, не скопились ли на дне колодца газы. Для этого в колодец опускают ведро с зажженной свечой. Если в колодце есть газы, свеча гаснет. Человек, спускающийся для читки колодца, должен обвязать себя прочной веревкой у пояса и подмышками.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0,5 % раствор препарата «Экобриз - Окси». Количество дезинфицирующего средства и объем отходов должны быть в соотношении 1:10.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Стенки шахты очищенного колодца при необходимости ремонтируют, затем наружную и внутреннюю часть шахты колодца орошают из распылителя раствором препарата «Экобриз - Окси». 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69" w:rsidRDefault="00DA1E69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AE" w:rsidRPr="00233C31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Повторная дезинфекция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Выдерживают время, в течение которого колодец вновь заполняется водой естественным путем. 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Повторно определяют объем воды в нем (в м3) который равен площади сечения колодца (в кв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) на высоту водяного столба (в м). 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Вносят 25 таблеток препарата «Акватабс 1,67 гр.» на 1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>етр воды. (</w:t>
      </w:r>
      <w:r w:rsidRPr="00233C31">
        <w:rPr>
          <w:rFonts w:ascii="Times New Roman" w:hAnsi="Times New Roman" w:cs="Times New Roman"/>
          <w:b/>
          <w:bCs/>
          <w:sz w:val="24"/>
          <w:szCs w:val="24"/>
        </w:rPr>
        <w:t>Например,</w:t>
      </w:r>
      <w:r w:rsidRPr="00233C31">
        <w:rPr>
          <w:rFonts w:ascii="Times New Roman" w:hAnsi="Times New Roman" w:cs="Times New Roman"/>
          <w:sz w:val="24"/>
          <w:szCs w:val="24"/>
        </w:rPr>
        <w:t xml:space="preserve"> колодец 3,5 куб</w:t>
      </w:r>
      <w:proofErr w:type="gramStart"/>
      <w:r w:rsidRPr="00233C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3C31">
        <w:rPr>
          <w:rFonts w:ascii="Times New Roman" w:hAnsi="Times New Roman" w:cs="Times New Roman"/>
          <w:sz w:val="24"/>
          <w:szCs w:val="24"/>
        </w:rPr>
        <w:t xml:space="preserve"> (3500л) необходимо 87,5 таблеток препарата «Акватабс 1,67 гр.»). </w:t>
      </w:r>
    </w:p>
    <w:p w:rsidR="00FB0DAE" w:rsidRPr="00233C31" w:rsidRDefault="001C1AB4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233C31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DA1E69" w:rsidP="00DA1E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AB4" w:rsidRPr="00233C31">
        <w:rPr>
          <w:rFonts w:ascii="Times New Roman" w:hAnsi="Times New Roman" w:cs="Times New Roman"/>
          <w:sz w:val="24"/>
          <w:szCs w:val="24"/>
        </w:rPr>
        <w:t>. По истечении указанного срока наличие остаточного хлора в воде определяют качественно - по запаху или лабораторным методом. При отсутствии запаха хлора в воду добавляют 0,25 - 0,3 первоначального количества дезинфицирующего препарата и выдерживают еще 3 - 4 часа.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3987" w:rsidRPr="00233C31" w:rsidRDefault="00803987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Проведение лабораторного контроля качества воды, производится ФБУЗ «Центр гигиены и эпидемиологии в </w:t>
      </w:r>
      <w:r>
        <w:rPr>
          <w:rFonts w:ascii="Times New Roman" w:hAnsi="Times New Roman" w:cs="Times New Roman"/>
          <w:sz w:val="24"/>
          <w:szCs w:val="24"/>
        </w:rPr>
        <w:t>ЕАО</w:t>
      </w:r>
      <w:r w:rsidRPr="00233C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филиалами</w:t>
      </w:r>
      <w:r w:rsidRPr="0023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Облученском </w:t>
      </w:r>
      <w:r w:rsidRPr="00233C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Октябрьс</w:t>
      </w:r>
      <w:r w:rsidRPr="00233C31">
        <w:rPr>
          <w:rFonts w:ascii="Times New Roman" w:hAnsi="Times New Roman" w:cs="Times New Roman"/>
          <w:sz w:val="24"/>
          <w:szCs w:val="24"/>
        </w:rPr>
        <w:t>ком район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33C31">
        <w:rPr>
          <w:rFonts w:ascii="Times New Roman" w:hAnsi="Times New Roman" w:cs="Times New Roman"/>
          <w:sz w:val="24"/>
          <w:szCs w:val="24"/>
        </w:rPr>
        <w:t xml:space="preserve">. Телефоны: </w:t>
      </w:r>
      <w:r>
        <w:rPr>
          <w:rFonts w:ascii="Times New Roman" w:hAnsi="Times New Roman" w:cs="Times New Roman"/>
          <w:sz w:val="24"/>
          <w:szCs w:val="24"/>
        </w:rPr>
        <w:t>г. Биробиджан 2-09-44</w:t>
      </w:r>
      <w:r w:rsidRPr="00233C3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г. Облучье 4-21-37 с. Амурзет 2-21-76</w:t>
      </w:r>
      <w:r w:rsidRPr="00233C31">
        <w:rPr>
          <w:rFonts w:ascii="Times New Roman" w:hAnsi="Times New Roman" w:cs="Times New Roman"/>
          <w:sz w:val="24"/>
          <w:szCs w:val="24"/>
        </w:rPr>
        <w:t>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233C31">
        <w:rPr>
          <w:rFonts w:ascii="Times New Roman" w:hAnsi="Times New Roman" w:cs="Times New Roman"/>
          <w:b/>
          <w:bCs/>
          <w:sz w:val="24"/>
          <w:szCs w:val="24"/>
        </w:rPr>
        <w:t>Патрон</w:t>
      </w:r>
      <w:proofErr w:type="gramEnd"/>
      <w:r w:rsidRPr="00233C31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C31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8039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B0DAE" w:rsidRPr="00233C31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Меры предосторожности</w:t>
      </w:r>
    </w:p>
    <w:p w:rsidR="00FB0DAE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DA1E69" w:rsidRDefault="001C1AB4" w:rsidP="00DA1E6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Дезинфекционные работы проводить с использованием средств защиты рук резиновыми перчатками. </w:t>
      </w:r>
      <w:r w:rsidRPr="00DA1E69">
        <w:rPr>
          <w:rFonts w:ascii="Times New Roman" w:hAnsi="Times New Roman" w:cs="Times New Roman"/>
          <w:sz w:val="24"/>
          <w:szCs w:val="24"/>
        </w:rPr>
        <w:t xml:space="preserve">Следует избегать попадания средства в глаза и на кожу. </w:t>
      </w:r>
    </w:p>
    <w:p w:rsidR="00FB0DAE" w:rsidRPr="00DA1E69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на кожу смыть его под проточной водой несколько минут. При раздражении слизистых оболочек закапать в глаза 30% раствор сульфацилла натрия.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попадании средства в желудок дать выпить несколько стаканов воды, затем принять 10-20 измельченных таблеток активированного угля.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Pr="00233C31" w:rsidRDefault="001C1AB4" w:rsidP="00DA1E6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несоблюдении мер предосторожности возможны раздражение органов дыхания (першение в горле, кашель, обильные выделения из носа, учащенное дыхание, возможен отек легких) и слизистых оболочек глаз (слезотечение, резь и зуд в глаза), может наблюдаться головная боль. </w:t>
      </w:r>
    </w:p>
    <w:p w:rsidR="00FB0DAE" w:rsidRPr="00233C31" w:rsidRDefault="00FB0DAE" w:rsidP="00DA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AE" w:rsidRDefault="001C1AB4" w:rsidP="00DA1E6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31">
        <w:rPr>
          <w:rFonts w:ascii="Times New Roman" w:hAnsi="Times New Roman" w:cs="Times New Roman"/>
          <w:sz w:val="24"/>
          <w:szCs w:val="24"/>
        </w:rPr>
        <w:t xml:space="preserve">При появлении первых признаков острого раздражения дыхательных путей необходимо пострадавшего вывести на свежий воздух или хорошо проветриваемое помещение, обеспечить покой, согревание, прополоскать горло, рот, нос, дать теплое питье или молоко.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обратиться к врачу. </w:t>
      </w:r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FB0DAE">
          <w:pgSz w:w="11906" w:h="16838"/>
          <w:pgMar w:top="559" w:right="560" w:bottom="55" w:left="1200" w:header="720" w:footer="720" w:gutter="0"/>
          <w:cols w:space="720" w:equalWidth="0">
            <w:col w:w="10140"/>
          </w:cols>
          <w:noEndnote/>
        </w:sectPr>
      </w:pPr>
      <w:bookmarkStart w:id="6" w:name="_GoBack"/>
      <w:bookmarkEnd w:id="6"/>
    </w:p>
    <w:p w:rsidR="00FB0DAE" w:rsidRDefault="00FB0DAE" w:rsidP="008039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</w:p>
    <w:sectPr w:rsidR="00FB0DAE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23445C"/>
    <w:multiLevelType w:val="hybridMultilevel"/>
    <w:tmpl w:val="1BF4EA72"/>
    <w:lvl w:ilvl="0" w:tplc="0008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22B86"/>
    <w:multiLevelType w:val="hybridMultilevel"/>
    <w:tmpl w:val="C1B6FC0E"/>
    <w:lvl w:ilvl="0" w:tplc="3E52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C74EF"/>
    <w:multiLevelType w:val="hybridMultilevel"/>
    <w:tmpl w:val="B95A4AFC"/>
    <w:lvl w:ilvl="0" w:tplc="2E3C04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D4690"/>
    <w:multiLevelType w:val="hybridMultilevel"/>
    <w:tmpl w:val="95902A1A"/>
    <w:lvl w:ilvl="0" w:tplc="AC000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4"/>
    <w:rsid w:val="001C1AB4"/>
    <w:rsid w:val="00233C31"/>
    <w:rsid w:val="00803987"/>
    <w:rsid w:val="0089135A"/>
    <w:rsid w:val="00DA1E69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Spectrofotometr</cp:lastModifiedBy>
  <cp:revision>2</cp:revision>
  <dcterms:created xsi:type="dcterms:W3CDTF">2016-06-16T03:00:00Z</dcterms:created>
  <dcterms:modified xsi:type="dcterms:W3CDTF">2016-06-16T03:00:00Z</dcterms:modified>
</cp:coreProperties>
</file>