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9E" w:rsidRDefault="00CC629E" w:rsidP="00CC629E">
      <w:pPr>
        <w:jc w:val="center"/>
        <w:rPr>
          <w:color w:val="000000"/>
        </w:rPr>
      </w:pPr>
    </w:p>
    <w:p w:rsidR="00CC629E" w:rsidRDefault="00CC629E" w:rsidP="00CC62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9925" cy="795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2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629E" w:rsidRDefault="00CC629E" w:rsidP="00CC629E">
      <w:pPr>
        <w:jc w:val="center"/>
        <w:rPr>
          <w:rFonts w:ascii="Times New Roman" w:hAnsi="Times New Roman"/>
          <w:sz w:val="28"/>
          <w:szCs w:val="28"/>
        </w:rPr>
      </w:pPr>
    </w:p>
    <w:p w:rsidR="00CC629E" w:rsidRPr="00A7364E" w:rsidRDefault="00CC629E" w:rsidP="00CC629E">
      <w:pPr>
        <w:jc w:val="center"/>
        <w:rPr>
          <w:rFonts w:ascii="Times New Roman" w:hAnsi="Times New Roman"/>
          <w:sz w:val="28"/>
          <w:szCs w:val="28"/>
        </w:rPr>
      </w:pPr>
      <w:r w:rsidRPr="00A7364E">
        <w:rPr>
          <w:rFonts w:ascii="Times New Roman" w:hAnsi="Times New Roman"/>
          <w:sz w:val="28"/>
          <w:szCs w:val="28"/>
        </w:rPr>
        <w:t>Муниципальное образование «Полевское сельское поселение»</w:t>
      </w:r>
    </w:p>
    <w:p w:rsidR="00CC629E" w:rsidRPr="00A7364E" w:rsidRDefault="00CC629E" w:rsidP="00CC629E">
      <w:pPr>
        <w:jc w:val="center"/>
        <w:rPr>
          <w:rFonts w:ascii="Times New Roman" w:hAnsi="Times New Roman"/>
          <w:sz w:val="28"/>
          <w:szCs w:val="28"/>
        </w:rPr>
      </w:pPr>
      <w:r w:rsidRPr="00A7364E">
        <w:rPr>
          <w:rFonts w:ascii="Times New Roman" w:hAnsi="Times New Roman"/>
          <w:sz w:val="28"/>
          <w:szCs w:val="28"/>
        </w:rPr>
        <w:t>Октябрьского муниципального района</w:t>
      </w:r>
    </w:p>
    <w:p w:rsidR="00CC629E" w:rsidRPr="00A7364E" w:rsidRDefault="00CC629E" w:rsidP="00CC629E">
      <w:pPr>
        <w:jc w:val="center"/>
        <w:rPr>
          <w:rFonts w:ascii="Times New Roman" w:hAnsi="Times New Roman"/>
          <w:sz w:val="28"/>
          <w:szCs w:val="28"/>
        </w:rPr>
      </w:pPr>
      <w:r w:rsidRPr="00A7364E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CC629E" w:rsidRPr="00A7364E" w:rsidRDefault="00CC629E" w:rsidP="00CC629E">
      <w:pPr>
        <w:jc w:val="center"/>
        <w:rPr>
          <w:rFonts w:ascii="Times New Roman" w:hAnsi="Times New Roman"/>
          <w:sz w:val="28"/>
          <w:szCs w:val="28"/>
        </w:rPr>
      </w:pPr>
    </w:p>
    <w:p w:rsidR="00CC629E" w:rsidRPr="00A7364E" w:rsidRDefault="00CC629E" w:rsidP="00CC629E">
      <w:pPr>
        <w:jc w:val="center"/>
        <w:rPr>
          <w:rFonts w:ascii="Times New Roman" w:hAnsi="Times New Roman"/>
          <w:sz w:val="28"/>
          <w:szCs w:val="28"/>
        </w:rPr>
      </w:pPr>
      <w:r w:rsidRPr="00A7364E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CC629E" w:rsidRPr="00A7364E" w:rsidRDefault="00CC629E" w:rsidP="00CC629E">
      <w:pPr>
        <w:jc w:val="center"/>
        <w:rPr>
          <w:rFonts w:ascii="Times New Roman" w:hAnsi="Times New Roman"/>
          <w:sz w:val="28"/>
          <w:szCs w:val="28"/>
        </w:rPr>
      </w:pPr>
    </w:p>
    <w:p w:rsidR="00CC629E" w:rsidRPr="00A7364E" w:rsidRDefault="00CC629E" w:rsidP="00CC62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C629E" w:rsidRPr="00A7364E" w:rsidRDefault="00CC629E" w:rsidP="00CC629E">
      <w:pPr>
        <w:jc w:val="center"/>
        <w:rPr>
          <w:rFonts w:ascii="Times New Roman" w:hAnsi="Times New Roman"/>
          <w:sz w:val="28"/>
          <w:szCs w:val="28"/>
        </w:rPr>
      </w:pPr>
    </w:p>
    <w:p w:rsidR="00CC629E" w:rsidRPr="00A7364E" w:rsidRDefault="00CC629E" w:rsidP="00CC62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21.11.2019</w:t>
      </w:r>
      <w:r w:rsidRPr="00A7364E">
        <w:rPr>
          <w:rFonts w:ascii="Times New Roman" w:hAnsi="Times New Roman"/>
          <w:sz w:val="28"/>
          <w:szCs w:val="28"/>
        </w:rPr>
        <w:tab/>
      </w:r>
      <w:r w:rsidRPr="00A7364E">
        <w:rPr>
          <w:rFonts w:ascii="Times New Roman" w:hAnsi="Times New Roman"/>
          <w:sz w:val="28"/>
          <w:szCs w:val="28"/>
        </w:rPr>
        <w:tab/>
      </w:r>
      <w:r w:rsidRPr="00A7364E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Pr="00A7364E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47</w:t>
      </w:r>
    </w:p>
    <w:p w:rsidR="00CC629E" w:rsidRPr="00A7364E" w:rsidRDefault="00CC629E" w:rsidP="00CC629E">
      <w:pPr>
        <w:jc w:val="center"/>
        <w:rPr>
          <w:rFonts w:ascii="Times New Roman" w:hAnsi="Times New Roman"/>
          <w:sz w:val="28"/>
          <w:szCs w:val="28"/>
        </w:rPr>
      </w:pPr>
      <w:r w:rsidRPr="00A7364E">
        <w:rPr>
          <w:rFonts w:ascii="Times New Roman" w:hAnsi="Times New Roman"/>
          <w:sz w:val="28"/>
          <w:szCs w:val="28"/>
        </w:rPr>
        <w:t>с. Полевое</w:t>
      </w:r>
    </w:p>
    <w:p w:rsidR="00CC629E" w:rsidRDefault="00CC629E" w:rsidP="00CC629E">
      <w:pPr>
        <w:pStyle w:val="Heading"/>
        <w:rPr>
          <w:b w:val="0"/>
          <w:color w:val="000000"/>
          <w:sz w:val="28"/>
          <w:szCs w:val="28"/>
        </w:rPr>
      </w:pPr>
    </w:p>
    <w:p w:rsidR="00CC629E" w:rsidRPr="008865CC" w:rsidRDefault="00CC629E" w:rsidP="00CC629E">
      <w:pPr>
        <w:pStyle w:val="Heading"/>
        <w:rPr>
          <w:b w:val="0"/>
          <w:color w:val="000000"/>
          <w:sz w:val="28"/>
          <w:szCs w:val="28"/>
        </w:rPr>
      </w:pPr>
    </w:p>
    <w:p w:rsidR="00CC629E" w:rsidRPr="00AE7A93" w:rsidRDefault="00CC629E" w:rsidP="00CC629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865C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схемы </w:t>
      </w:r>
      <w:r w:rsidRPr="00AE7A93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размещения нестационарных торговых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земельных участках, находящихся в государственной собственности, в том числе государственная собственность на которые не разграничена, или муниципальной собственности, в зданиях, строениях, сооружениях, находящихся в государственной или муниципальной собственности </w:t>
      </w:r>
      <w:r w:rsidRPr="00AE7A93">
        <w:rPr>
          <w:rFonts w:ascii="Times New Roman" w:hAnsi="Times New Roman" w:cs="Times New Roman"/>
          <w:color w:val="000000"/>
          <w:sz w:val="28"/>
          <w:szCs w:val="28"/>
        </w:rPr>
        <w:t>на территории 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Полевское сельское поселение</w:t>
      </w:r>
      <w:r w:rsidRPr="00AE7A9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Октябрьского</w:t>
      </w:r>
      <w:r w:rsidRPr="00AE7A9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E7A93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E7A93">
        <w:rPr>
          <w:rFonts w:ascii="Times New Roman" w:hAnsi="Times New Roman" w:cs="Times New Roman"/>
          <w:color w:val="000000"/>
          <w:sz w:val="28"/>
          <w:szCs w:val="28"/>
        </w:rPr>
        <w:t xml:space="preserve"> Еврейской автономной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A93">
        <w:rPr>
          <w:rFonts w:ascii="Times New Roman" w:hAnsi="Times New Roman" w:cs="Times New Roman"/>
          <w:color w:val="000000"/>
          <w:sz w:val="28"/>
          <w:szCs w:val="28"/>
        </w:rPr>
        <w:t xml:space="preserve"> на 2019-2022 годы </w:t>
      </w:r>
      <w:proofErr w:type="gramEnd"/>
    </w:p>
    <w:p w:rsidR="00CC629E" w:rsidRPr="006A387F" w:rsidRDefault="00CC629E" w:rsidP="00CC629E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629E" w:rsidRDefault="00CC629E" w:rsidP="00CC629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387F">
        <w:rPr>
          <w:rFonts w:ascii="Times New Roman" w:hAnsi="Times New Roman" w:cs="Times New Roman"/>
          <w:color w:val="000000"/>
          <w:sz w:val="28"/>
          <w:szCs w:val="28"/>
        </w:rPr>
        <w:t xml:space="preserve">В целях упорядочения размещения и функционирования нестационарных  торговых объектов на территории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«Полевское сельское поселение» </w:t>
      </w:r>
      <w:r w:rsidRPr="006A387F">
        <w:rPr>
          <w:rFonts w:ascii="Times New Roman" w:hAnsi="Times New Roman" w:cs="Times New Roman"/>
          <w:color w:val="000000"/>
          <w:sz w:val="28"/>
          <w:szCs w:val="28"/>
        </w:rPr>
        <w:t xml:space="preserve">Октябрьского муниципального района  Еврейской автономной области, создания условий для улучшения организации и качества торгового обслуживания населения,  в соответствии с Федеральным законом от 28.12.2009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6A387F">
        <w:rPr>
          <w:rFonts w:ascii="Times New Roman" w:hAnsi="Times New Roman" w:cs="Times New Roman"/>
          <w:color w:val="000000"/>
          <w:sz w:val="28"/>
          <w:szCs w:val="28"/>
        </w:rPr>
        <w:t>381-ФЗ «Об основах государственного регулирования торговой деятельности в Российской Федерации», с приказом управления экономики правительства Еврейской автономной области  от  29.01.2015 г</w:t>
      </w:r>
      <w:proofErr w:type="gramEnd"/>
      <w:r w:rsidRPr="006A38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A387F">
        <w:rPr>
          <w:rFonts w:ascii="Times New Roman" w:hAnsi="Times New Roman" w:cs="Times New Roman"/>
          <w:color w:val="000000"/>
          <w:sz w:val="28"/>
          <w:szCs w:val="28"/>
        </w:rPr>
        <w:t xml:space="preserve"> 15 «Об утверждении порядка разработки и утверждения органами местного самоуправления муниципальных </w:t>
      </w:r>
      <w:proofErr w:type="gramStart"/>
      <w:r w:rsidRPr="006A387F">
        <w:rPr>
          <w:rFonts w:ascii="Times New Roman" w:hAnsi="Times New Roman" w:cs="Times New Roman"/>
          <w:color w:val="000000"/>
          <w:sz w:val="28"/>
          <w:szCs w:val="28"/>
        </w:rPr>
        <w:t>образований Еврейской автономной области схем размещения нестационарных торговых объектов</w:t>
      </w:r>
      <w:proofErr w:type="gramEnd"/>
      <w:r w:rsidRPr="006A387F"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земельных участках, в зданиях, строениях, сооружениях, находящихся в муниципальной собственности, а также государственная собственность, на которые не разграничена», ст. 3.3. Федерального закона от 25.10.2001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A387F">
        <w:rPr>
          <w:rFonts w:ascii="Times New Roman" w:hAnsi="Times New Roman" w:cs="Times New Roman"/>
          <w:color w:val="000000"/>
          <w:sz w:val="28"/>
          <w:szCs w:val="28"/>
        </w:rPr>
        <w:t xml:space="preserve"> 137-ФЗ «О введении в действие земельного кодекса Российской Федерации», Уставом </w:t>
      </w:r>
      <w:r w:rsidRPr="006A38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Полевское сельское поселение</w:t>
      </w:r>
      <w:r w:rsidRPr="006A387F">
        <w:rPr>
          <w:rFonts w:ascii="Times New Roman" w:hAnsi="Times New Roman" w:cs="Times New Roman"/>
          <w:color w:val="000000"/>
          <w:sz w:val="28"/>
          <w:szCs w:val="28"/>
        </w:rPr>
        <w:t xml:space="preserve">»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CC629E" w:rsidRPr="006A387F" w:rsidRDefault="00CC629E" w:rsidP="00CC629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87F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CC629E" w:rsidRDefault="00CC629E" w:rsidP="00CC629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87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6A387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прилагаемую схему </w:t>
      </w:r>
      <w:r w:rsidRPr="00AE7A93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размещения нестационарных торговых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земельных участках, находящихся в государственной собственности, в том числе государственная собственность на которые не разграничена, или муниципальной собственности, в зданиях, строениях, сооружениях, находящихся в государственной или муниципальной собственности </w:t>
      </w:r>
      <w:r w:rsidRPr="00AE7A93">
        <w:rPr>
          <w:rFonts w:ascii="Times New Roman" w:hAnsi="Times New Roman" w:cs="Times New Roman"/>
          <w:color w:val="000000"/>
          <w:sz w:val="28"/>
          <w:szCs w:val="28"/>
        </w:rPr>
        <w:t>на территории 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Полевское сельское поселение</w:t>
      </w:r>
      <w:r w:rsidRPr="00AE7A9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Октябрьского</w:t>
      </w:r>
      <w:r w:rsidRPr="00AE7A9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E7A93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E7A93">
        <w:rPr>
          <w:rFonts w:ascii="Times New Roman" w:hAnsi="Times New Roman" w:cs="Times New Roman"/>
          <w:color w:val="000000"/>
          <w:sz w:val="28"/>
          <w:szCs w:val="28"/>
        </w:rPr>
        <w:t xml:space="preserve"> Еврейской автономной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A93">
        <w:rPr>
          <w:rFonts w:ascii="Times New Roman" w:hAnsi="Times New Roman" w:cs="Times New Roman"/>
          <w:color w:val="000000"/>
          <w:sz w:val="28"/>
          <w:szCs w:val="28"/>
        </w:rPr>
        <w:t>на 2019-2022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C629E" w:rsidRPr="00FD6EE0" w:rsidRDefault="00CC629E" w:rsidP="00CC629E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D6EE0">
        <w:rPr>
          <w:rFonts w:ascii="Times New Roman" w:hAnsi="Times New Roman" w:cs="Times New Roman"/>
          <w:b w:val="0"/>
          <w:color w:val="000000"/>
          <w:sz w:val="28"/>
          <w:szCs w:val="28"/>
        </w:rPr>
        <w:t>2. Признать утратившим силу постановление администрации сельског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FD6EE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поселения от 28.08.2019 № 42 «Об утверждении схемы размещения нестационарных торговых объектов на территории муниципального образования «Полевское сельское поселение» Октябрьского муниципального района Еврейской автономной области на 2019-2022 годы </w:t>
      </w:r>
    </w:p>
    <w:p w:rsidR="00CC629E" w:rsidRPr="006A387F" w:rsidRDefault="00CC629E" w:rsidP="00CC629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A38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A387F">
        <w:rPr>
          <w:rFonts w:ascii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 w:rsidRPr="006A387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C629E" w:rsidRPr="006A387F" w:rsidRDefault="00CC629E" w:rsidP="00CC629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A387F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 средствах массовой информации</w:t>
      </w:r>
      <w:r w:rsidRPr="006A38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629E" w:rsidRPr="006A387F" w:rsidRDefault="00CC629E" w:rsidP="00CC629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A387F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после </w:t>
      </w:r>
      <w:r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6A387F">
        <w:rPr>
          <w:rFonts w:ascii="Times New Roman" w:hAnsi="Times New Roman" w:cs="Times New Roman"/>
          <w:color w:val="000000"/>
          <w:sz w:val="28"/>
          <w:szCs w:val="28"/>
        </w:rPr>
        <w:t xml:space="preserve"> его официального опубликования.</w:t>
      </w:r>
    </w:p>
    <w:p w:rsidR="00CC629E" w:rsidRPr="006A387F" w:rsidRDefault="00CC629E" w:rsidP="00CC629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629E" w:rsidRPr="006A387F" w:rsidRDefault="00CC629E" w:rsidP="00CC62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C629E" w:rsidRDefault="00CC629E" w:rsidP="00CC629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главы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C629E" w:rsidRDefault="00CC629E" w:rsidP="00CC629E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Тетюкова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C629E" w:rsidRDefault="00CC629E" w:rsidP="00CC629E">
      <w:pPr>
        <w:jc w:val="right"/>
        <w:rPr>
          <w:color w:val="000000"/>
        </w:rPr>
      </w:pPr>
    </w:p>
    <w:p w:rsidR="00CC629E" w:rsidRDefault="00CC629E" w:rsidP="00CC629E">
      <w:pPr>
        <w:jc w:val="right"/>
        <w:rPr>
          <w:color w:val="000000"/>
        </w:rPr>
      </w:pPr>
    </w:p>
    <w:p w:rsidR="00CC629E" w:rsidRDefault="00CC629E" w:rsidP="00CC629E">
      <w:pPr>
        <w:jc w:val="right"/>
        <w:rPr>
          <w:color w:val="000000"/>
        </w:rPr>
      </w:pPr>
    </w:p>
    <w:p w:rsidR="00CC629E" w:rsidRDefault="00CC629E" w:rsidP="00CC629E">
      <w:pPr>
        <w:jc w:val="right"/>
        <w:rPr>
          <w:color w:val="000000"/>
        </w:rPr>
      </w:pPr>
    </w:p>
    <w:p w:rsidR="00CC629E" w:rsidRDefault="00CC629E" w:rsidP="00CC629E">
      <w:pPr>
        <w:jc w:val="right"/>
        <w:rPr>
          <w:color w:val="000000"/>
        </w:rPr>
      </w:pPr>
    </w:p>
    <w:p w:rsidR="00CC629E" w:rsidRDefault="00CC629E" w:rsidP="00CC629E">
      <w:pPr>
        <w:jc w:val="right"/>
        <w:rPr>
          <w:color w:val="000000"/>
        </w:rPr>
      </w:pPr>
    </w:p>
    <w:p w:rsidR="00CC629E" w:rsidRDefault="00CC629E" w:rsidP="00CC629E">
      <w:pPr>
        <w:jc w:val="right"/>
        <w:rPr>
          <w:color w:val="000000"/>
        </w:rPr>
      </w:pPr>
    </w:p>
    <w:p w:rsidR="00CC629E" w:rsidRDefault="00CC629E" w:rsidP="00CC629E">
      <w:pPr>
        <w:jc w:val="right"/>
        <w:rPr>
          <w:color w:val="000000"/>
        </w:rPr>
      </w:pPr>
    </w:p>
    <w:p w:rsidR="00CC629E" w:rsidRDefault="00CC629E" w:rsidP="00CC629E">
      <w:pPr>
        <w:jc w:val="right"/>
        <w:rPr>
          <w:color w:val="000000"/>
        </w:rPr>
      </w:pPr>
    </w:p>
    <w:p w:rsidR="00CC629E" w:rsidRDefault="00CC629E" w:rsidP="00CC629E">
      <w:pPr>
        <w:jc w:val="right"/>
        <w:rPr>
          <w:color w:val="000000"/>
        </w:rPr>
      </w:pPr>
    </w:p>
    <w:p w:rsidR="00CC629E" w:rsidRDefault="00CC629E" w:rsidP="00CC629E">
      <w:pPr>
        <w:jc w:val="right"/>
        <w:rPr>
          <w:color w:val="000000"/>
        </w:rPr>
      </w:pPr>
    </w:p>
    <w:p w:rsidR="00CC629E" w:rsidRDefault="00CC629E" w:rsidP="00CC629E">
      <w:pPr>
        <w:jc w:val="right"/>
        <w:rPr>
          <w:color w:val="000000"/>
        </w:rPr>
      </w:pPr>
    </w:p>
    <w:p w:rsidR="00CC629E" w:rsidRDefault="00CC629E" w:rsidP="00CC629E">
      <w:pPr>
        <w:jc w:val="right"/>
        <w:rPr>
          <w:color w:val="000000"/>
        </w:rPr>
      </w:pPr>
    </w:p>
    <w:p w:rsidR="00CC629E" w:rsidRDefault="00CC629E" w:rsidP="00CC629E">
      <w:pPr>
        <w:jc w:val="right"/>
        <w:rPr>
          <w:color w:val="000000"/>
        </w:rPr>
      </w:pPr>
    </w:p>
    <w:p w:rsidR="00CC629E" w:rsidRDefault="00CC629E" w:rsidP="00CC629E">
      <w:pPr>
        <w:jc w:val="right"/>
        <w:rPr>
          <w:color w:val="000000"/>
        </w:rPr>
      </w:pPr>
    </w:p>
    <w:p w:rsidR="00CC629E" w:rsidRDefault="00CC629E" w:rsidP="00CC629E">
      <w:pPr>
        <w:jc w:val="right"/>
        <w:rPr>
          <w:color w:val="000000"/>
        </w:rPr>
      </w:pPr>
    </w:p>
    <w:p w:rsidR="00CC629E" w:rsidRDefault="00CC629E" w:rsidP="00CC629E">
      <w:pPr>
        <w:jc w:val="right"/>
        <w:rPr>
          <w:color w:val="000000"/>
        </w:rPr>
      </w:pPr>
    </w:p>
    <w:p w:rsidR="00CC629E" w:rsidRDefault="00CC629E" w:rsidP="00CC629E">
      <w:pPr>
        <w:jc w:val="right"/>
        <w:rPr>
          <w:color w:val="000000"/>
        </w:rPr>
      </w:pPr>
    </w:p>
    <w:p w:rsidR="00CC629E" w:rsidRDefault="00CC629E" w:rsidP="00CC629E">
      <w:pPr>
        <w:jc w:val="right"/>
        <w:rPr>
          <w:color w:val="000000"/>
        </w:rPr>
      </w:pPr>
    </w:p>
    <w:p w:rsidR="00CC629E" w:rsidRDefault="00CC629E" w:rsidP="00CC629E">
      <w:pPr>
        <w:jc w:val="right"/>
        <w:rPr>
          <w:color w:val="000000"/>
        </w:rPr>
      </w:pPr>
    </w:p>
    <w:p w:rsidR="00CC629E" w:rsidRDefault="00CC629E" w:rsidP="00CC629E">
      <w:pPr>
        <w:jc w:val="right"/>
        <w:rPr>
          <w:color w:val="000000"/>
        </w:rPr>
      </w:pPr>
    </w:p>
    <w:p w:rsidR="00CC629E" w:rsidRDefault="00CC629E" w:rsidP="00CC629E">
      <w:pPr>
        <w:jc w:val="right"/>
        <w:rPr>
          <w:color w:val="000000"/>
        </w:rPr>
      </w:pPr>
    </w:p>
    <w:p w:rsidR="00CC629E" w:rsidRDefault="00CC629E" w:rsidP="00CC629E">
      <w:pPr>
        <w:jc w:val="right"/>
        <w:rPr>
          <w:color w:val="000000"/>
        </w:rPr>
      </w:pPr>
    </w:p>
    <w:p w:rsidR="00CC629E" w:rsidRDefault="00CC629E" w:rsidP="00CC629E">
      <w:pPr>
        <w:jc w:val="right"/>
        <w:rPr>
          <w:color w:val="000000"/>
        </w:rPr>
      </w:pPr>
    </w:p>
    <w:p w:rsidR="00CC629E" w:rsidRDefault="00CC629E" w:rsidP="00CC629E">
      <w:pPr>
        <w:jc w:val="right"/>
        <w:rPr>
          <w:color w:val="000000"/>
        </w:rPr>
        <w:sectPr w:rsidR="00CC629E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C629E" w:rsidRPr="00AE7A93" w:rsidRDefault="00CC629E" w:rsidP="00CC629E">
      <w:pPr>
        <w:ind w:left="97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CC629E" w:rsidRPr="00AE7A93" w:rsidRDefault="00CC629E" w:rsidP="00CC629E">
      <w:pPr>
        <w:tabs>
          <w:tab w:val="left" w:pos="10845"/>
        </w:tabs>
        <w:ind w:left="9781"/>
        <w:rPr>
          <w:rFonts w:ascii="Times New Roman" w:hAnsi="Times New Roman" w:cs="Times New Roman"/>
          <w:color w:val="000000"/>
          <w:sz w:val="28"/>
          <w:szCs w:val="28"/>
        </w:rPr>
      </w:pPr>
      <w:r w:rsidRPr="00AE7A9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C629E" w:rsidRDefault="00CC629E" w:rsidP="00CC629E">
      <w:pPr>
        <w:ind w:left="9781"/>
        <w:rPr>
          <w:rFonts w:ascii="Times New Roman" w:hAnsi="Times New Roman" w:cs="Times New Roman"/>
          <w:color w:val="000000"/>
          <w:sz w:val="28"/>
          <w:szCs w:val="28"/>
        </w:rPr>
      </w:pPr>
      <w:r w:rsidRPr="00AE7A93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                                                                                                                                                сельского поселения</w:t>
      </w:r>
    </w:p>
    <w:p w:rsidR="00CC629E" w:rsidRPr="00AE7A93" w:rsidRDefault="00CC629E" w:rsidP="00CC629E">
      <w:pPr>
        <w:ind w:left="97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21.11.2019  № 47</w:t>
      </w:r>
    </w:p>
    <w:p w:rsidR="00CC629E" w:rsidRPr="00AE7A93" w:rsidRDefault="00CC629E" w:rsidP="00CC629E">
      <w:pPr>
        <w:ind w:left="9781" w:hanging="9781"/>
        <w:rPr>
          <w:rFonts w:ascii="Times New Roman" w:hAnsi="Times New Roman" w:cs="Times New Roman"/>
          <w:color w:val="000000"/>
          <w:sz w:val="28"/>
          <w:szCs w:val="28"/>
        </w:rPr>
      </w:pPr>
      <w:r w:rsidRPr="00AE7A9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CC629E" w:rsidRPr="006A387F" w:rsidRDefault="00CC629E" w:rsidP="00CC629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C629E" w:rsidRPr="006A387F" w:rsidRDefault="00CC629E" w:rsidP="00CC629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C629E" w:rsidRDefault="00CC629E" w:rsidP="00CC629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7A93">
        <w:rPr>
          <w:rFonts w:ascii="Times New Roman" w:hAnsi="Times New Roman" w:cs="Times New Roman"/>
          <w:color w:val="000000"/>
          <w:sz w:val="28"/>
          <w:szCs w:val="28"/>
        </w:rPr>
        <w:t>Схема</w:t>
      </w:r>
    </w:p>
    <w:p w:rsidR="00CC629E" w:rsidRPr="00AE7A93" w:rsidRDefault="00CC629E" w:rsidP="00CC629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7A93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 нестационарных торговых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земельных участках, находящихся в государственной собственности, в том числе государственная собственность на которые не разграничена, или муниципальной собственности, в зданиях, строениях, сооружениях, находящихся в государственной или муниципальной собственности </w:t>
      </w:r>
      <w:r w:rsidRPr="00AE7A93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 муниципального образования </w:t>
      </w:r>
    </w:p>
    <w:p w:rsidR="00CC629E" w:rsidRPr="00AE7A93" w:rsidRDefault="00CC629E" w:rsidP="00CC629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7A9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Полевское сельское поселение</w:t>
      </w:r>
      <w:r w:rsidRPr="00AE7A9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Октябрьского</w:t>
      </w:r>
      <w:r w:rsidRPr="00AE7A9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E7A93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E7A93">
        <w:rPr>
          <w:rFonts w:ascii="Times New Roman" w:hAnsi="Times New Roman" w:cs="Times New Roman"/>
          <w:color w:val="000000"/>
          <w:sz w:val="28"/>
          <w:szCs w:val="28"/>
        </w:rPr>
        <w:t xml:space="preserve"> Еврейской автономной области</w:t>
      </w:r>
    </w:p>
    <w:p w:rsidR="00CC629E" w:rsidRPr="00AE7A93" w:rsidRDefault="00CC629E" w:rsidP="00CC629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7A93">
        <w:rPr>
          <w:rFonts w:ascii="Times New Roman" w:hAnsi="Times New Roman" w:cs="Times New Roman"/>
          <w:color w:val="000000"/>
          <w:sz w:val="28"/>
          <w:szCs w:val="28"/>
        </w:rPr>
        <w:t xml:space="preserve"> на 2019-2022 годы </w:t>
      </w:r>
    </w:p>
    <w:p w:rsidR="00CC629E" w:rsidRPr="006A387F" w:rsidRDefault="00CC629E" w:rsidP="00CC629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87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08"/>
        <w:gridCol w:w="2186"/>
        <w:gridCol w:w="1448"/>
        <w:gridCol w:w="2095"/>
        <w:gridCol w:w="1539"/>
        <w:gridCol w:w="2267"/>
        <w:gridCol w:w="1817"/>
        <w:gridCol w:w="1817"/>
      </w:tblGrid>
      <w:tr w:rsidR="00CC629E" w:rsidRPr="006A387F" w:rsidTr="00CC629E"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Адресные ориентиры места размещения нестационарного торгового объекта (географические координаты)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нестационарного торгового объекта (квадратных метров)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Принадлежность к субъектам малого или среднего предпринимательства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Период, на который планируется размещение нестационарного торгового объекта (начало и окончание периода)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места размещения нестационарного торгового объекта (действующее, перспективное)</w:t>
            </w:r>
          </w:p>
        </w:tc>
      </w:tr>
      <w:tr w:rsidR="00CC629E" w:rsidRPr="006A387F" w:rsidTr="00CC629E"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C629E" w:rsidRPr="006A387F" w:rsidTr="00CC629E"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ЕАО, Октябрьский район, с Полевое 10 м. на запад  от магазин</w:t>
            </w:r>
            <w:proofErr w:type="gramStart"/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ООО</w:t>
            </w:r>
            <w:proofErr w:type="gramEnd"/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«Лотос» по улице Гагарина  1 б 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ткрытая площадка для сезонной </w:t>
            </w:r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торговли 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Розничная торговля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Действующее </w:t>
            </w:r>
          </w:p>
        </w:tc>
      </w:tr>
      <w:tr w:rsidR="00CC629E" w:rsidRPr="006A387F" w:rsidTr="00CC629E"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Октябрьский район, </w:t>
            </w:r>
            <w:proofErr w:type="gramStart"/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  <w:proofErr w:type="gramEnd"/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м. на восток от  филиала N 1 МКУ ПЦКД      МО «Полевское сельское поселение»  по улице Мира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ткрытая площадка для сезонной торговли 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Действующее </w:t>
            </w:r>
          </w:p>
        </w:tc>
      </w:tr>
      <w:tr w:rsidR="00CC629E" w:rsidRPr="006A387F" w:rsidTr="00CC629E"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Октябрьский район, </w:t>
            </w:r>
            <w:proofErr w:type="gramStart"/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Столбовое 10 м. на восток от магазина  «Хуторок» по улице Центральная  9 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ткрытая площадка для сезонной торговли 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Действующее </w:t>
            </w:r>
          </w:p>
        </w:tc>
      </w:tr>
      <w:tr w:rsidR="00CC629E" w:rsidRPr="006A387F" w:rsidTr="00CC629E">
        <w:trPr>
          <w:trHeight w:val="1339"/>
        </w:trPr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ЕАО, Октябрьский район, с. Луговое 10 м. на юго-запад от  филиала N 2 МКУ ПЦКД      МО «Полевское сельское поселение»   по улице </w:t>
            </w:r>
            <w:proofErr w:type="gramStart"/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Магистральная</w:t>
            </w:r>
            <w:proofErr w:type="gramEnd"/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16 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ткрытая площадка для сезонной торговли 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9E" w:rsidRPr="006A387F" w:rsidRDefault="00CC629E" w:rsidP="00151A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Действующее </w:t>
            </w:r>
          </w:p>
        </w:tc>
      </w:tr>
    </w:tbl>
    <w:p w:rsidR="00CC629E" w:rsidRDefault="00CC629E" w:rsidP="00CC629E"/>
    <w:p w:rsidR="00CC629E" w:rsidRDefault="00CC629E" w:rsidP="00CC629E"/>
    <w:p w:rsidR="005E355F" w:rsidRDefault="005E355F"/>
    <w:sectPr w:rsidR="005E355F" w:rsidSect="008865CC">
      <w:pgSz w:w="15840" w:h="12240" w:orient="landscape"/>
      <w:pgMar w:top="850" w:right="1134" w:bottom="1701" w:left="1134" w:header="720" w:footer="720" w:gutter="0"/>
      <w:cols w:space="720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29E"/>
    <w:rsid w:val="005E355F"/>
    <w:rsid w:val="00CC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C6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2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2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798</Words>
  <Characters>4555</Characters>
  <Application>Microsoft Office Word</Application>
  <DocSecurity>0</DocSecurity>
  <Lines>37</Lines>
  <Paragraphs>10</Paragraphs>
  <ScaleCrop>false</ScaleCrop>
  <Company>Microsoft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2019-11-21T04:31:00Z</cp:lastPrinted>
  <dcterms:created xsi:type="dcterms:W3CDTF">2019-11-21T04:28:00Z</dcterms:created>
  <dcterms:modified xsi:type="dcterms:W3CDTF">2019-11-21T04:38:00Z</dcterms:modified>
</cp:coreProperties>
</file>